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C456" w14:textId="77777777" w:rsidR="003A5FE0" w:rsidRDefault="003A5FE0" w:rsidP="003A5FE0">
      <w:pPr>
        <w:spacing w:line="276" w:lineRule="auto"/>
        <w:ind w:right="68"/>
        <w:jc w:val="both"/>
        <w:rPr>
          <w:rFonts w:ascii="Arial" w:eastAsia="Times New Roman" w:hAnsi="Arial" w:cs="Arial"/>
          <w:b/>
          <w:sz w:val="24"/>
          <w:szCs w:val="24"/>
          <w:lang w:val="es-ES_tradnl" w:eastAsia="es-ES"/>
        </w:rPr>
      </w:pPr>
    </w:p>
    <w:p w14:paraId="011384F4" w14:textId="6134105E" w:rsidR="00321EB2" w:rsidRPr="009B0178" w:rsidRDefault="00321EB2" w:rsidP="003A5FE0">
      <w:pPr>
        <w:spacing w:line="276" w:lineRule="auto"/>
        <w:ind w:right="68"/>
        <w:jc w:val="both"/>
        <w:rPr>
          <w:rFonts w:ascii="Arial" w:eastAsia="Times New Roman" w:hAnsi="Arial" w:cs="Arial"/>
          <w:b/>
          <w:sz w:val="24"/>
          <w:szCs w:val="24"/>
          <w:lang w:val="es-ES_tradnl" w:eastAsia="es-ES"/>
        </w:rPr>
      </w:pPr>
      <w:r w:rsidRPr="009B0178">
        <w:rPr>
          <w:rFonts w:ascii="Arial" w:eastAsia="Times New Roman" w:hAnsi="Arial" w:cs="Arial"/>
          <w:b/>
          <w:sz w:val="24"/>
          <w:szCs w:val="24"/>
          <w:lang w:val="es-ES_tradnl" w:eastAsia="es-ES"/>
        </w:rPr>
        <w:t>H</w:t>
      </w:r>
      <w:r w:rsidRPr="009B0178">
        <w:rPr>
          <w:rFonts w:ascii="Arial" w:eastAsia="Times New Roman" w:hAnsi="Arial" w:cs="Arial"/>
          <w:b/>
          <w:sz w:val="24"/>
          <w:szCs w:val="24"/>
          <w:lang w:val="es-ES_tradnl" w:eastAsia="es-ES_tradnl"/>
        </w:rPr>
        <w:t xml:space="preserve">. </w:t>
      </w:r>
      <w:r w:rsidRPr="009B0178">
        <w:rPr>
          <w:rFonts w:ascii="Arial" w:eastAsia="Times New Roman" w:hAnsi="Arial" w:cs="Arial"/>
          <w:b/>
          <w:sz w:val="24"/>
          <w:szCs w:val="24"/>
          <w:lang w:val="es-ES_tradnl" w:eastAsia="es-ES"/>
        </w:rPr>
        <w:t>CONGRESO DEL ESTADO INDEPENDIENTE,</w:t>
      </w:r>
    </w:p>
    <w:p w14:paraId="64E04108" w14:textId="77777777" w:rsidR="00321EB2" w:rsidRPr="009B0178" w:rsidRDefault="00321EB2" w:rsidP="003A5FE0">
      <w:pPr>
        <w:spacing w:line="276" w:lineRule="auto"/>
        <w:ind w:right="68"/>
        <w:jc w:val="both"/>
        <w:rPr>
          <w:rFonts w:ascii="Arial" w:eastAsia="Times New Roman" w:hAnsi="Arial" w:cs="Arial"/>
          <w:b/>
          <w:sz w:val="24"/>
          <w:szCs w:val="24"/>
          <w:lang w:val="es-ES_tradnl" w:eastAsia="es-ES"/>
        </w:rPr>
      </w:pPr>
      <w:r w:rsidRPr="009B0178">
        <w:rPr>
          <w:rFonts w:ascii="Arial" w:eastAsia="Times New Roman" w:hAnsi="Arial" w:cs="Arial"/>
          <w:b/>
          <w:sz w:val="24"/>
          <w:szCs w:val="24"/>
          <w:lang w:val="es-ES_tradnl" w:eastAsia="es-ES"/>
        </w:rPr>
        <w:t>LIBRE Y SOBERANO DE COAHUILA DE ZARAGOZA</w:t>
      </w:r>
    </w:p>
    <w:p w14:paraId="0A2BB92F" w14:textId="77777777" w:rsidR="00321EB2" w:rsidRPr="009B0178" w:rsidRDefault="00321EB2" w:rsidP="003A5FE0">
      <w:pPr>
        <w:spacing w:line="276" w:lineRule="auto"/>
        <w:ind w:right="68"/>
        <w:jc w:val="both"/>
        <w:rPr>
          <w:rFonts w:ascii="Arial" w:eastAsia="Times New Roman" w:hAnsi="Arial" w:cs="Arial"/>
          <w:b/>
          <w:sz w:val="24"/>
          <w:szCs w:val="24"/>
          <w:lang w:val="es-ES_tradnl" w:eastAsia="es-ES"/>
        </w:rPr>
      </w:pPr>
      <w:r w:rsidRPr="009B0178">
        <w:rPr>
          <w:rFonts w:ascii="Arial" w:eastAsia="Times New Roman" w:hAnsi="Arial" w:cs="Arial"/>
          <w:b/>
          <w:sz w:val="24"/>
          <w:szCs w:val="24"/>
          <w:lang w:val="es-ES_tradnl" w:eastAsia="es-ES"/>
        </w:rPr>
        <w:t>PALACIO DEL CONGRESO</w:t>
      </w:r>
    </w:p>
    <w:p w14:paraId="4A6C06E2" w14:textId="77777777" w:rsidR="00321EB2" w:rsidRDefault="00321EB2" w:rsidP="003A5FE0">
      <w:pPr>
        <w:spacing w:line="276" w:lineRule="auto"/>
        <w:ind w:right="68"/>
        <w:jc w:val="both"/>
        <w:rPr>
          <w:rFonts w:ascii="Arial" w:eastAsia="Times New Roman" w:hAnsi="Arial" w:cs="Arial"/>
          <w:b/>
          <w:sz w:val="24"/>
          <w:szCs w:val="24"/>
          <w:lang w:val="es-ES_tradnl" w:eastAsia="es-ES"/>
        </w:rPr>
      </w:pPr>
      <w:r w:rsidRPr="009B0178">
        <w:rPr>
          <w:rFonts w:ascii="Arial" w:eastAsia="Times New Roman" w:hAnsi="Arial" w:cs="Arial"/>
          <w:b/>
          <w:sz w:val="24"/>
          <w:szCs w:val="24"/>
          <w:lang w:val="es-ES_tradnl" w:eastAsia="es-ES"/>
        </w:rPr>
        <w:t>CIUDAD.-</w:t>
      </w:r>
    </w:p>
    <w:p w14:paraId="012AFDFB" w14:textId="77777777" w:rsidR="004960BA" w:rsidRDefault="004960BA" w:rsidP="003A5FE0">
      <w:pPr>
        <w:spacing w:line="276" w:lineRule="auto"/>
        <w:ind w:right="68"/>
        <w:jc w:val="both"/>
        <w:rPr>
          <w:rFonts w:ascii="Arial" w:eastAsia="Times New Roman" w:hAnsi="Arial" w:cs="Arial"/>
          <w:b/>
          <w:sz w:val="24"/>
          <w:szCs w:val="24"/>
          <w:lang w:val="es-ES_tradnl" w:eastAsia="es-ES"/>
        </w:rPr>
      </w:pPr>
    </w:p>
    <w:p w14:paraId="1F9CE619" w14:textId="77777777" w:rsidR="003A5FE0" w:rsidRDefault="003A5FE0" w:rsidP="003A5FE0">
      <w:pPr>
        <w:spacing w:line="360" w:lineRule="auto"/>
        <w:jc w:val="right"/>
        <w:rPr>
          <w:rFonts w:ascii="Arial" w:eastAsia="Times New Roman" w:hAnsi="Arial" w:cs="Arial"/>
          <w:sz w:val="24"/>
          <w:szCs w:val="24"/>
          <w:lang w:val="es-ES" w:eastAsia="es-ES_tradnl"/>
        </w:rPr>
      </w:pPr>
    </w:p>
    <w:p w14:paraId="118F9760" w14:textId="04FE01EF" w:rsidR="00321EB2" w:rsidRPr="009B0178" w:rsidRDefault="004960BA" w:rsidP="003A5FE0">
      <w:pPr>
        <w:spacing w:line="360" w:lineRule="auto"/>
        <w:jc w:val="right"/>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S</w:t>
      </w:r>
      <w:r w:rsidR="00321EB2" w:rsidRPr="009B0178">
        <w:rPr>
          <w:rFonts w:ascii="Arial" w:eastAsia="Times New Roman" w:hAnsi="Arial" w:cs="Arial"/>
          <w:sz w:val="24"/>
          <w:szCs w:val="24"/>
          <w:lang w:val="es-ES" w:eastAsia="es-ES_tradnl"/>
        </w:rPr>
        <w:t xml:space="preserve">altillo, Coahuila de Zaragoza, a </w:t>
      </w:r>
      <w:r w:rsidR="00832521" w:rsidRPr="009B0178">
        <w:rPr>
          <w:rFonts w:ascii="Arial" w:eastAsia="Times New Roman" w:hAnsi="Arial" w:cs="Arial"/>
          <w:sz w:val="24"/>
          <w:szCs w:val="24"/>
          <w:lang w:val="es-ES" w:eastAsia="es-ES_tradnl"/>
        </w:rPr>
        <w:t>15</w:t>
      </w:r>
      <w:r w:rsidR="008F7F84" w:rsidRPr="009B0178">
        <w:rPr>
          <w:rFonts w:ascii="Arial" w:eastAsia="Times New Roman" w:hAnsi="Arial" w:cs="Arial"/>
          <w:sz w:val="24"/>
          <w:szCs w:val="24"/>
          <w:lang w:val="es-ES" w:eastAsia="es-ES_tradnl"/>
        </w:rPr>
        <w:t xml:space="preserve"> de </w:t>
      </w:r>
      <w:r w:rsidR="001E053D" w:rsidRPr="009B0178">
        <w:rPr>
          <w:rFonts w:ascii="Arial" w:eastAsia="Times New Roman" w:hAnsi="Arial" w:cs="Arial"/>
          <w:sz w:val="24"/>
          <w:szCs w:val="24"/>
          <w:lang w:val="es-ES" w:eastAsia="es-ES_tradnl"/>
        </w:rPr>
        <w:t>diciembre</w:t>
      </w:r>
      <w:r w:rsidR="008F7F84" w:rsidRPr="009B0178">
        <w:rPr>
          <w:rFonts w:ascii="Arial" w:eastAsia="Times New Roman" w:hAnsi="Arial" w:cs="Arial"/>
          <w:sz w:val="24"/>
          <w:szCs w:val="24"/>
          <w:lang w:val="es-ES" w:eastAsia="es-ES_tradnl"/>
        </w:rPr>
        <w:t xml:space="preserve"> de 2023</w:t>
      </w:r>
    </w:p>
    <w:p w14:paraId="004FBB2E" w14:textId="77777777" w:rsidR="004960BA" w:rsidRPr="009B0178" w:rsidRDefault="004960BA" w:rsidP="003A5FE0">
      <w:pPr>
        <w:widowControl w:val="0"/>
        <w:shd w:val="clear" w:color="auto" w:fill="FFFFFF"/>
        <w:autoSpaceDE w:val="0"/>
        <w:autoSpaceDN w:val="0"/>
        <w:adjustRightInd w:val="0"/>
        <w:spacing w:line="360" w:lineRule="auto"/>
        <w:ind w:right="140"/>
        <w:jc w:val="both"/>
        <w:rPr>
          <w:rFonts w:ascii="Arial" w:eastAsia="Times New Roman" w:hAnsi="Arial" w:cs="Arial"/>
          <w:b/>
          <w:sz w:val="24"/>
          <w:szCs w:val="24"/>
          <w:lang w:val="es-ES_tradnl" w:eastAsia="es-ES_tradnl"/>
        </w:rPr>
      </w:pPr>
    </w:p>
    <w:p w14:paraId="014AB0E9" w14:textId="77777777" w:rsidR="009A0824" w:rsidRDefault="009A0824" w:rsidP="003A5FE0">
      <w:pPr>
        <w:widowControl w:val="0"/>
        <w:shd w:val="clear" w:color="auto" w:fill="FFFFFF"/>
        <w:autoSpaceDE w:val="0"/>
        <w:autoSpaceDN w:val="0"/>
        <w:adjustRightInd w:val="0"/>
        <w:spacing w:line="360" w:lineRule="auto"/>
        <w:jc w:val="both"/>
        <w:rPr>
          <w:rFonts w:ascii="Arial" w:eastAsia="Times New Roman" w:hAnsi="Arial" w:cs="Arial"/>
          <w:b/>
          <w:sz w:val="24"/>
          <w:szCs w:val="24"/>
          <w:lang w:val="es-ES_tradnl" w:eastAsia="es-ES_tradnl"/>
        </w:rPr>
      </w:pPr>
    </w:p>
    <w:p w14:paraId="6FACED02" w14:textId="7E2F8D3F" w:rsidR="00321EB2" w:rsidRPr="009B0178" w:rsidRDefault="00085384" w:rsidP="003A5FE0">
      <w:pPr>
        <w:widowControl w:val="0"/>
        <w:shd w:val="clear" w:color="auto" w:fill="FFFFFF"/>
        <w:autoSpaceDE w:val="0"/>
        <w:autoSpaceDN w:val="0"/>
        <w:adjustRightInd w:val="0"/>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b/>
          <w:sz w:val="24"/>
          <w:szCs w:val="24"/>
          <w:lang w:val="es-ES_tradnl" w:eastAsia="es-ES_tradnl"/>
        </w:rPr>
        <w:t>MANOLO JIMÉNEZ SALINAS</w:t>
      </w:r>
      <w:r w:rsidR="00321EB2" w:rsidRPr="009B0178">
        <w:rPr>
          <w:rFonts w:ascii="Arial" w:eastAsia="Times New Roman" w:hAnsi="Arial" w:cs="Arial"/>
          <w:b/>
          <w:sz w:val="24"/>
          <w:szCs w:val="24"/>
          <w:lang w:val="es-ES_tradnl" w:eastAsia="es-ES_tradnl"/>
        </w:rPr>
        <w:t xml:space="preserve">, </w:t>
      </w:r>
      <w:r w:rsidR="00321EB2" w:rsidRPr="009B0178">
        <w:rPr>
          <w:rFonts w:ascii="Arial" w:eastAsia="Times New Roman" w:hAnsi="Arial" w:cs="Arial"/>
          <w:sz w:val="24"/>
          <w:szCs w:val="24"/>
          <w:lang w:val="es-ES_tradnl" w:eastAsia="es-ES_tradnl"/>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202</w:t>
      </w:r>
      <w:r w:rsidR="000549D4" w:rsidRPr="009B0178">
        <w:rPr>
          <w:rFonts w:ascii="Arial" w:eastAsia="Times New Roman" w:hAnsi="Arial" w:cs="Arial"/>
          <w:sz w:val="24"/>
          <w:szCs w:val="24"/>
          <w:lang w:val="es-ES_tradnl" w:eastAsia="es-ES_tradnl"/>
        </w:rPr>
        <w:t>4</w:t>
      </w:r>
      <w:r w:rsidR="00321EB2" w:rsidRPr="009B0178">
        <w:rPr>
          <w:rFonts w:ascii="Arial" w:eastAsia="Times New Roman" w:hAnsi="Arial" w:cs="Arial"/>
          <w:sz w:val="24"/>
          <w:szCs w:val="24"/>
          <w:lang w:val="es-ES_tradnl" w:eastAsia="es-ES_tradnl"/>
        </w:rPr>
        <w:t>, Presupuesto de Egresos para el Ejercicio Fiscal 202</w:t>
      </w:r>
      <w:r w:rsidR="000549D4" w:rsidRPr="009B0178">
        <w:rPr>
          <w:rFonts w:ascii="Arial" w:eastAsia="Times New Roman" w:hAnsi="Arial" w:cs="Arial"/>
          <w:sz w:val="24"/>
          <w:szCs w:val="24"/>
          <w:lang w:val="es-ES_tradnl" w:eastAsia="es-ES_tradnl"/>
        </w:rPr>
        <w:t>4</w:t>
      </w:r>
      <w:r w:rsidR="00321EB2" w:rsidRPr="009B0178">
        <w:rPr>
          <w:rFonts w:ascii="Arial" w:eastAsia="Times New Roman" w:hAnsi="Arial" w:cs="Arial"/>
          <w:sz w:val="24"/>
          <w:szCs w:val="24"/>
          <w:lang w:val="es-ES_tradnl" w:eastAsia="es-ES_tradnl"/>
        </w:rPr>
        <w:t>, Ley para la Distribución de Participaciones y Aportaciones Federales para los Municipios del Estado en el Ejercicio Fiscal de 202</w:t>
      </w:r>
      <w:r w:rsidR="000549D4" w:rsidRPr="009B0178">
        <w:rPr>
          <w:rFonts w:ascii="Arial" w:eastAsia="Times New Roman" w:hAnsi="Arial" w:cs="Arial"/>
          <w:sz w:val="24"/>
          <w:szCs w:val="24"/>
          <w:lang w:val="es-ES_tradnl" w:eastAsia="es-ES_tradnl"/>
        </w:rPr>
        <w:t>4</w:t>
      </w:r>
      <w:r w:rsidR="00321EB2" w:rsidRPr="009B0178">
        <w:rPr>
          <w:rFonts w:ascii="Arial" w:eastAsia="Times New Roman" w:hAnsi="Arial" w:cs="Arial"/>
          <w:sz w:val="24"/>
          <w:szCs w:val="24"/>
          <w:lang w:val="es-ES_tradnl" w:eastAsia="es-ES_tradnl"/>
        </w:rPr>
        <w:t>, Decreto por el que se reforman, adicionan y derogan diversas disposiciones de la Ley de Hacienda para el Estado de Coahuila de Zaragoza y el Decreto por el que se reforman, y adicionan diversas disposiciones del Código Fiscal para el Estado de Coahuila de Zaragoza, que se acompañan, lo anterior fundamentado en las siguientes:</w:t>
      </w:r>
    </w:p>
    <w:p w14:paraId="580D6866" w14:textId="095551C2" w:rsidR="00321EB2" w:rsidRPr="009B0178" w:rsidRDefault="00321EB2" w:rsidP="003A5FE0">
      <w:pPr>
        <w:widowControl w:val="0"/>
        <w:shd w:val="clear" w:color="auto" w:fill="FFFFFF"/>
        <w:autoSpaceDE w:val="0"/>
        <w:autoSpaceDN w:val="0"/>
        <w:adjustRightInd w:val="0"/>
        <w:spacing w:line="360" w:lineRule="auto"/>
        <w:ind w:right="140"/>
        <w:jc w:val="center"/>
        <w:rPr>
          <w:rFonts w:ascii="Arial" w:eastAsia="Times New Roman" w:hAnsi="Arial" w:cs="Arial"/>
          <w:b/>
          <w:sz w:val="24"/>
          <w:szCs w:val="24"/>
          <w:lang w:val="es-ES_tradnl" w:eastAsia="es-ES_tradnl"/>
        </w:rPr>
      </w:pPr>
    </w:p>
    <w:p w14:paraId="156B08DE" w14:textId="0C635197" w:rsidR="00321EB2" w:rsidRPr="009B0178" w:rsidRDefault="00321EB2" w:rsidP="003A5FE0">
      <w:pPr>
        <w:widowControl w:val="0"/>
        <w:shd w:val="clear" w:color="auto" w:fill="FFFFFF"/>
        <w:autoSpaceDE w:val="0"/>
        <w:autoSpaceDN w:val="0"/>
        <w:adjustRightInd w:val="0"/>
        <w:spacing w:line="360" w:lineRule="auto"/>
        <w:ind w:right="140"/>
        <w:jc w:val="center"/>
        <w:rPr>
          <w:rFonts w:ascii="Arial" w:eastAsia="Times New Roman" w:hAnsi="Arial" w:cs="Arial"/>
          <w:sz w:val="24"/>
          <w:szCs w:val="24"/>
          <w:lang w:val="es-ES_tradnl" w:eastAsia="es-ES_tradnl"/>
        </w:rPr>
      </w:pPr>
      <w:r w:rsidRPr="009B0178">
        <w:rPr>
          <w:rFonts w:ascii="Arial" w:eastAsia="Times New Roman" w:hAnsi="Arial" w:cs="Arial"/>
          <w:b/>
          <w:sz w:val="24"/>
          <w:szCs w:val="24"/>
          <w:lang w:val="es-ES_tradnl" w:eastAsia="es-ES_tradnl"/>
        </w:rPr>
        <w:t>C O N S I D E R A C I O N E S</w:t>
      </w:r>
    </w:p>
    <w:p w14:paraId="463FF122" w14:textId="77777777" w:rsidR="00321EB2" w:rsidRPr="009B0178" w:rsidRDefault="00321EB2" w:rsidP="003A5FE0">
      <w:pPr>
        <w:spacing w:line="360" w:lineRule="auto"/>
        <w:jc w:val="center"/>
        <w:rPr>
          <w:rFonts w:ascii="Arial" w:eastAsia="Times New Roman" w:hAnsi="Arial" w:cs="Arial"/>
          <w:b/>
          <w:sz w:val="24"/>
          <w:szCs w:val="24"/>
          <w:lang w:val="es-ES" w:eastAsia="es-ES_tradnl"/>
        </w:rPr>
      </w:pPr>
    </w:p>
    <w:p w14:paraId="33878661" w14:textId="3CAB7AA5" w:rsidR="007150A8" w:rsidRPr="009B0178" w:rsidRDefault="001E053D"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En cumplimiento de lo dispuesto por nuestra Constitución Política, al inicio del primer periodo de gestión en la </w:t>
      </w:r>
      <w:r w:rsidR="007150A8" w:rsidRPr="009B0178">
        <w:rPr>
          <w:rFonts w:ascii="Arial" w:eastAsia="Times New Roman" w:hAnsi="Arial" w:cs="Arial"/>
          <w:sz w:val="24"/>
          <w:szCs w:val="24"/>
          <w:lang w:val="es-ES_tradnl" w:eastAsia="es-ES_tradnl"/>
        </w:rPr>
        <w:t xml:space="preserve">presente Administración Pública que me honra encabezar como Ejecutivo Estatal, </w:t>
      </w:r>
      <w:r w:rsidR="009433DF" w:rsidRPr="009B0178">
        <w:rPr>
          <w:rFonts w:ascii="Arial" w:eastAsia="Times New Roman" w:hAnsi="Arial" w:cs="Arial"/>
          <w:sz w:val="24"/>
          <w:szCs w:val="24"/>
          <w:lang w:val="es-ES_tradnl" w:eastAsia="es-ES_tradnl"/>
        </w:rPr>
        <w:t>agradezco</w:t>
      </w:r>
      <w:r w:rsidR="007150A8" w:rsidRPr="009B0178">
        <w:rPr>
          <w:rFonts w:ascii="Arial" w:eastAsia="Times New Roman" w:hAnsi="Arial" w:cs="Arial"/>
          <w:sz w:val="24"/>
          <w:szCs w:val="24"/>
          <w:lang w:val="es-ES_tradnl" w:eastAsia="es-ES_tradnl"/>
        </w:rPr>
        <w:t xml:space="preserve"> la ardua labor que me precede en Integridad y Buen Gobierno; </w:t>
      </w:r>
      <w:r w:rsidR="00F106D9" w:rsidRPr="009B0178">
        <w:rPr>
          <w:rFonts w:ascii="Arial" w:eastAsia="Times New Roman" w:hAnsi="Arial" w:cs="Arial"/>
          <w:sz w:val="24"/>
          <w:szCs w:val="24"/>
          <w:lang w:val="es-ES_tradnl" w:eastAsia="es-ES_tradnl"/>
        </w:rPr>
        <w:t xml:space="preserve">es de reconocerse el equilibrio en las finanzas públicas del Estado y </w:t>
      </w:r>
      <w:r w:rsidR="009433DF" w:rsidRPr="009B0178">
        <w:rPr>
          <w:rFonts w:ascii="Arial" w:eastAsia="Times New Roman" w:hAnsi="Arial" w:cs="Arial"/>
          <w:sz w:val="24"/>
          <w:szCs w:val="24"/>
          <w:lang w:val="es-ES_tradnl" w:eastAsia="es-ES_tradnl"/>
        </w:rPr>
        <w:t xml:space="preserve">de </w:t>
      </w:r>
      <w:r w:rsidR="00F106D9" w:rsidRPr="009B0178">
        <w:rPr>
          <w:rFonts w:ascii="Arial" w:eastAsia="Times New Roman" w:hAnsi="Arial" w:cs="Arial"/>
          <w:sz w:val="24"/>
          <w:szCs w:val="24"/>
          <w:lang w:val="es-ES_tradnl" w:eastAsia="es-ES_tradnl"/>
        </w:rPr>
        <w:t xml:space="preserve">su jurisdicción, </w:t>
      </w:r>
      <w:r w:rsidR="007150A8" w:rsidRPr="009B0178">
        <w:rPr>
          <w:rFonts w:ascii="Arial" w:eastAsia="Times New Roman" w:hAnsi="Arial" w:cs="Arial"/>
          <w:sz w:val="24"/>
          <w:szCs w:val="24"/>
          <w:lang w:val="es-ES_tradnl" w:eastAsia="es-ES_tradnl"/>
        </w:rPr>
        <w:t xml:space="preserve">por lo que convencido de que Ciudadanizar el gobierno es la mejor forma </w:t>
      </w:r>
      <w:r w:rsidR="007150A8" w:rsidRPr="009B0178">
        <w:rPr>
          <w:rFonts w:ascii="Arial" w:eastAsia="Times New Roman" w:hAnsi="Arial" w:cs="Arial"/>
          <w:sz w:val="24"/>
          <w:szCs w:val="24"/>
          <w:lang w:val="es-ES_tradnl" w:eastAsia="es-ES_tradnl"/>
        </w:rPr>
        <w:lastRenderedPageBreak/>
        <w:t xml:space="preserve">concretar </w:t>
      </w:r>
      <w:r w:rsidR="009433DF" w:rsidRPr="009B0178">
        <w:rPr>
          <w:rFonts w:ascii="Arial" w:eastAsia="Times New Roman" w:hAnsi="Arial" w:cs="Arial"/>
          <w:sz w:val="24"/>
          <w:szCs w:val="24"/>
          <w:lang w:val="es-ES_tradnl" w:eastAsia="es-ES_tradnl"/>
        </w:rPr>
        <w:t xml:space="preserve">mejores </w:t>
      </w:r>
      <w:r w:rsidR="007150A8" w:rsidRPr="009B0178">
        <w:rPr>
          <w:rFonts w:ascii="Arial" w:eastAsia="Times New Roman" w:hAnsi="Arial" w:cs="Arial"/>
          <w:sz w:val="24"/>
          <w:szCs w:val="24"/>
          <w:lang w:val="es-ES_tradnl" w:eastAsia="es-ES_tradnl"/>
        </w:rPr>
        <w:t xml:space="preserve">resultados y </w:t>
      </w:r>
      <w:r w:rsidR="005F4DF9" w:rsidRPr="009B0178">
        <w:rPr>
          <w:rFonts w:ascii="Arial" w:eastAsia="Times New Roman" w:hAnsi="Arial" w:cs="Arial"/>
          <w:sz w:val="24"/>
          <w:szCs w:val="24"/>
          <w:lang w:val="es-ES_tradnl" w:eastAsia="es-ES_tradnl"/>
        </w:rPr>
        <w:t>enaltecer</w:t>
      </w:r>
      <w:r w:rsidR="007150A8" w:rsidRPr="009B0178">
        <w:rPr>
          <w:rFonts w:ascii="Arial" w:eastAsia="Times New Roman" w:hAnsi="Arial" w:cs="Arial"/>
          <w:sz w:val="24"/>
          <w:szCs w:val="24"/>
          <w:lang w:val="es-ES_tradnl" w:eastAsia="es-ES_tradnl"/>
        </w:rPr>
        <w:t xml:space="preserve"> la confianza de la gente; mi compromiso es conservar lo bueno que tenemos, e innovar y cambiar lo que haya que cambiar.</w:t>
      </w:r>
    </w:p>
    <w:p w14:paraId="720F993B" w14:textId="5B765C13" w:rsidR="007150A8" w:rsidRPr="009B0178" w:rsidRDefault="007150A8" w:rsidP="003A5FE0">
      <w:pPr>
        <w:spacing w:line="360" w:lineRule="auto"/>
        <w:jc w:val="both"/>
        <w:rPr>
          <w:rFonts w:ascii="Arial" w:eastAsia="Times New Roman" w:hAnsi="Arial" w:cs="Arial"/>
          <w:sz w:val="24"/>
          <w:szCs w:val="24"/>
          <w:lang w:val="es-ES_tradnl" w:eastAsia="es-ES_tradnl"/>
        </w:rPr>
      </w:pPr>
    </w:p>
    <w:p w14:paraId="4281CDC1" w14:textId="7BCCF984" w:rsidR="007150A8" w:rsidRPr="009B0178" w:rsidRDefault="006C6B26"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D</w:t>
      </w:r>
      <w:r w:rsidR="007150A8" w:rsidRPr="009B0178">
        <w:rPr>
          <w:rFonts w:ascii="Arial" w:eastAsia="Times New Roman" w:hAnsi="Arial" w:cs="Arial"/>
          <w:sz w:val="24"/>
          <w:szCs w:val="24"/>
          <w:lang w:val="es-ES_tradnl" w:eastAsia="es-ES_tradnl"/>
        </w:rPr>
        <w:t xml:space="preserve">entro de los principales Ejes de mi gobierno, </w:t>
      </w:r>
      <w:r w:rsidRPr="009B0178">
        <w:rPr>
          <w:rFonts w:ascii="Arial" w:eastAsia="Times New Roman" w:hAnsi="Arial" w:cs="Arial"/>
          <w:sz w:val="24"/>
          <w:szCs w:val="24"/>
          <w:lang w:val="es-ES_tradnl" w:eastAsia="es-ES_tradnl"/>
        </w:rPr>
        <w:t xml:space="preserve">establecimos </w:t>
      </w:r>
      <w:r w:rsidR="009433DF" w:rsidRPr="009B0178">
        <w:rPr>
          <w:rFonts w:ascii="Arial" w:eastAsia="Times New Roman" w:hAnsi="Arial" w:cs="Arial"/>
          <w:sz w:val="24"/>
          <w:szCs w:val="24"/>
          <w:lang w:val="es-ES_tradnl" w:eastAsia="es-ES_tradnl"/>
        </w:rPr>
        <w:t>el objetivo</w:t>
      </w:r>
      <w:r w:rsidRPr="009B0178">
        <w:rPr>
          <w:rFonts w:ascii="Arial" w:eastAsia="Times New Roman" w:hAnsi="Arial" w:cs="Arial"/>
          <w:sz w:val="24"/>
          <w:szCs w:val="24"/>
          <w:lang w:val="es-ES_tradnl" w:eastAsia="es-ES_tradnl"/>
        </w:rPr>
        <w:t xml:space="preserve"> de un </w:t>
      </w:r>
      <w:r w:rsidRPr="009B0178">
        <w:rPr>
          <w:rFonts w:ascii="Arial" w:eastAsia="Times New Roman" w:hAnsi="Arial" w:cs="Arial"/>
          <w:i/>
          <w:sz w:val="24"/>
          <w:szCs w:val="24"/>
          <w:lang w:val="es-ES_tradnl" w:eastAsia="es-ES_tradnl"/>
        </w:rPr>
        <w:t>Coahuila Global</w:t>
      </w:r>
      <w:r w:rsidRPr="009B0178">
        <w:rPr>
          <w:rFonts w:ascii="Arial" w:eastAsia="Times New Roman" w:hAnsi="Arial" w:cs="Arial"/>
          <w:sz w:val="24"/>
          <w:szCs w:val="24"/>
          <w:lang w:val="es-ES_tradnl" w:eastAsia="es-ES_tradnl"/>
        </w:rPr>
        <w:t>, que cree un entorno favorable para la competitividad y crecimiento económico, al mismo tiempo que el bienestar de la ciudadanía y el respeto al Estado de Derecho.</w:t>
      </w:r>
    </w:p>
    <w:p w14:paraId="2DE1712A" w14:textId="28A37A80" w:rsidR="007150A8" w:rsidRPr="009B0178" w:rsidRDefault="007150A8" w:rsidP="003A5FE0">
      <w:pPr>
        <w:spacing w:line="360" w:lineRule="auto"/>
        <w:jc w:val="both"/>
        <w:rPr>
          <w:rFonts w:ascii="Arial" w:eastAsia="Times New Roman" w:hAnsi="Arial" w:cs="Arial"/>
          <w:sz w:val="24"/>
          <w:szCs w:val="24"/>
          <w:lang w:val="es-ES_tradnl" w:eastAsia="es-ES_tradnl"/>
        </w:rPr>
      </w:pPr>
    </w:p>
    <w:p w14:paraId="6A21B94E" w14:textId="75850E7B" w:rsidR="001074F5" w:rsidRPr="009B0178" w:rsidRDefault="001074F5"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Coahuila es el tercer Estado más grande del país, su ubicación como frontera con los Estados Unidos aunado a las excelentes vías y redes de comunicación, nos beneficia en inversión nacional y extranjera; su propia geografía nos privilegia con ventajas competitivas </w:t>
      </w:r>
      <w:r w:rsidR="009E34E8" w:rsidRPr="009B0178">
        <w:rPr>
          <w:rFonts w:ascii="Arial" w:eastAsia="Times New Roman" w:hAnsi="Arial" w:cs="Arial"/>
          <w:sz w:val="24"/>
          <w:szCs w:val="24"/>
          <w:lang w:val="es-ES_tradnl" w:eastAsia="es-ES_tradnl"/>
        </w:rPr>
        <w:t>en agricultura, ganadería, minería, a fin de desarrollar grandes proyectos productivos; el nivel de educación de los ciudadanos, ofrece profesionalización y fuerza laboral especializada.</w:t>
      </w:r>
      <w:r w:rsidRPr="009B0178">
        <w:rPr>
          <w:rFonts w:ascii="Arial" w:eastAsia="Times New Roman" w:hAnsi="Arial" w:cs="Arial"/>
          <w:sz w:val="24"/>
          <w:szCs w:val="24"/>
          <w:lang w:val="es-ES_tradnl" w:eastAsia="es-ES_tradnl"/>
        </w:rPr>
        <w:t xml:space="preserve"> </w:t>
      </w:r>
    </w:p>
    <w:p w14:paraId="097D35B7" w14:textId="0FC886C7" w:rsidR="009433DF" w:rsidRPr="009B0178" w:rsidRDefault="009433DF" w:rsidP="003A5FE0">
      <w:pPr>
        <w:spacing w:line="360" w:lineRule="auto"/>
        <w:jc w:val="both"/>
        <w:rPr>
          <w:rFonts w:ascii="Arial" w:eastAsia="Times New Roman" w:hAnsi="Arial" w:cs="Arial"/>
          <w:sz w:val="24"/>
          <w:szCs w:val="24"/>
          <w:lang w:val="es-ES_tradnl" w:eastAsia="es-ES_tradnl"/>
        </w:rPr>
      </w:pPr>
    </w:p>
    <w:p w14:paraId="561C2E67" w14:textId="674C422D" w:rsidR="002B68B1" w:rsidRPr="009B0178" w:rsidRDefault="004B0C9B"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A sabiendas de que </w:t>
      </w:r>
      <w:r w:rsidRPr="009B0178">
        <w:rPr>
          <w:rFonts w:ascii="Arial" w:eastAsia="Times New Roman" w:hAnsi="Arial" w:cs="Arial"/>
          <w:i/>
          <w:sz w:val="24"/>
          <w:szCs w:val="24"/>
          <w:lang w:val="es-ES_tradnl" w:eastAsia="es-ES_tradnl"/>
        </w:rPr>
        <w:t>los Coahuilenses somos echados pa’delante</w:t>
      </w:r>
      <w:r w:rsidR="002B68B1" w:rsidRPr="009B0178">
        <w:rPr>
          <w:rFonts w:ascii="Arial" w:eastAsia="Times New Roman" w:hAnsi="Arial" w:cs="Arial"/>
          <w:i/>
          <w:sz w:val="24"/>
          <w:szCs w:val="24"/>
          <w:lang w:val="es-ES_tradnl" w:eastAsia="es-ES_tradnl"/>
        </w:rPr>
        <w:t xml:space="preserve">, </w:t>
      </w:r>
      <w:r w:rsidR="002B68B1" w:rsidRPr="009B0178">
        <w:rPr>
          <w:rFonts w:ascii="Arial" w:eastAsia="Times New Roman" w:hAnsi="Arial" w:cs="Arial"/>
          <w:sz w:val="24"/>
          <w:szCs w:val="24"/>
          <w:lang w:val="es-ES_tradnl" w:eastAsia="es-ES_tradnl"/>
        </w:rPr>
        <w:t>impulsaremos estrategias de planeación fiscal que atraigan inversiones nacionales y extranjeras en sectores estratégicos promoviendo las ventajas del nearshoring en el Estado</w:t>
      </w:r>
      <w:r w:rsidR="009E34E8" w:rsidRPr="009B0178">
        <w:rPr>
          <w:rFonts w:ascii="Arial" w:eastAsia="Times New Roman" w:hAnsi="Arial" w:cs="Arial"/>
          <w:sz w:val="24"/>
          <w:szCs w:val="24"/>
          <w:lang w:val="es-ES_tradnl" w:eastAsia="es-ES_tradnl"/>
        </w:rPr>
        <w:t xml:space="preserve"> que incluyan las pequeñas y medianas empresas</w:t>
      </w:r>
      <w:r w:rsidR="002B68B1" w:rsidRPr="009B0178">
        <w:rPr>
          <w:rFonts w:ascii="Arial" w:eastAsia="Times New Roman" w:hAnsi="Arial" w:cs="Arial"/>
          <w:sz w:val="24"/>
          <w:szCs w:val="24"/>
          <w:lang w:val="es-ES_tradnl" w:eastAsia="es-ES_tradnl"/>
        </w:rPr>
        <w:t>, ofreciendo incentivos fiscales y regulatorios en un entorno seguro para los negocios; así como cuidar la economía de las familias, evitando tramites y contribuciones de alto gravamen.</w:t>
      </w:r>
    </w:p>
    <w:p w14:paraId="605F076F" w14:textId="673778A5" w:rsidR="002B68B1" w:rsidRPr="009B0178" w:rsidRDefault="002B68B1"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 </w:t>
      </w:r>
    </w:p>
    <w:p w14:paraId="137F6F6F" w14:textId="198CF299" w:rsidR="00321EB2" w:rsidRPr="009B0178" w:rsidRDefault="00BF7103"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De acuerdo con el Proyecto de Presupuesto de Egresos de la Federación 2024, se estima que los recursos que se destinarán a las entidades federativas y municipios vía Gasto Federalizado</w:t>
      </w:r>
      <w:r w:rsidR="005F4DF9" w:rsidRPr="009B0178">
        <w:rPr>
          <w:rStyle w:val="Refdenotaalpie"/>
          <w:rFonts w:ascii="Arial" w:eastAsia="Times New Roman" w:hAnsi="Arial" w:cs="Arial"/>
          <w:sz w:val="24"/>
          <w:szCs w:val="24"/>
          <w:vertAlign w:val="superscript"/>
          <w:lang w:val="es-ES_tradnl" w:eastAsia="es-ES_tradnl"/>
        </w:rPr>
        <w:footnoteReference w:id="1"/>
      </w:r>
      <w:r w:rsidRPr="009B0178">
        <w:rPr>
          <w:rFonts w:ascii="Arial" w:eastAsia="Times New Roman" w:hAnsi="Arial" w:cs="Arial"/>
          <w:sz w:val="24"/>
          <w:szCs w:val="24"/>
          <w:lang w:val="es-ES_tradnl" w:eastAsia="es-ES_tradnl"/>
        </w:rPr>
        <w:t>, representa el 28.3% del gasto neto total</w:t>
      </w:r>
      <w:r w:rsidR="00A16625" w:rsidRPr="009B0178">
        <w:rPr>
          <w:rFonts w:ascii="Arial" w:eastAsia="Times New Roman" w:hAnsi="Arial" w:cs="Arial"/>
          <w:sz w:val="24"/>
          <w:szCs w:val="24"/>
          <w:lang w:val="es-ES_tradnl" w:eastAsia="es-ES_tradnl"/>
        </w:rPr>
        <w:t xml:space="preserve">; un aumento real del 0.5% respecto a lo aprobado en 2023. </w:t>
      </w:r>
      <w:r w:rsidRPr="009B0178">
        <w:rPr>
          <w:rFonts w:ascii="Arial" w:eastAsia="Times New Roman" w:hAnsi="Arial" w:cs="Arial"/>
          <w:sz w:val="24"/>
          <w:szCs w:val="24"/>
          <w:lang w:val="es-ES_tradnl" w:eastAsia="es-ES_tradnl"/>
        </w:rPr>
        <w:t>Las Participaciones y Aportaciones Federales</w:t>
      </w:r>
      <w:r w:rsidR="00A16625" w:rsidRPr="009B0178">
        <w:rPr>
          <w:rFonts w:ascii="Arial" w:eastAsia="Times New Roman" w:hAnsi="Arial" w:cs="Arial"/>
          <w:sz w:val="24"/>
          <w:szCs w:val="24"/>
          <w:lang w:val="es-ES_tradnl" w:eastAsia="es-ES_tradnl"/>
        </w:rPr>
        <w:t xml:space="preserve"> </w:t>
      </w:r>
      <w:r w:rsidRPr="009B0178">
        <w:rPr>
          <w:rFonts w:ascii="Arial" w:eastAsia="Times New Roman" w:hAnsi="Arial" w:cs="Arial"/>
          <w:sz w:val="24"/>
          <w:szCs w:val="24"/>
          <w:lang w:val="es-ES_tradnl" w:eastAsia="es-ES_tradnl"/>
        </w:rPr>
        <w:t>a Entidades Federativas y Municipios,</w:t>
      </w:r>
      <w:r w:rsidR="00A16625" w:rsidRPr="009B0178">
        <w:rPr>
          <w:rFonts w:ascii="Arial" w:eastAsia="Times New Roman" w:hAnsi="Arial" w:cs="Arial"/>
          <w:sz w:val="24"/>
          <w:szCs w:val="24"/>
          <w:lang w:val="es-ES_tradnl" w:eastAsia="es-ES_tradnl"/>
        </w:rPr>
        <w:t xml:space="preserve"> constituyen el 91.2% de esa proporción del </w:t>
      </w:r>
      <w:r w:rsidRPr="009B0178">
        <w:rPr>
          <w:rFonts w:ascii="Arial" w:eastAsia="Times New Roman" w:hAnsi="Arial" w:cs="Arial"/>
          <w:sz w:val="24"/>
          <w:szCs w:val="24"/>
          <w:lang w:val="es-ES_tradnl" w:eastAsia="es-ES_tradnl"/>
        </w:rPr>
        <w:t xml:space="preserve">Gasto </w:t>
      </w:r>
      <w:r w:rsidRPr="009B0178">
        <w:rPr>
          <w:rFonts w:ascii="Arial" w:eastAsia="Times New Roman" w:hAnsi="Arial" w:cs="Arial"/>
          <w:sz w:val="24"/>
          <w:szCs w:val="24"/>
          <w:lang w:val="es-ES_tradnl" w:eastAsia="es-ES_tradnl"/>
        </w:rPr>
        <w:lastRenderedPageBreak/>
        <w:t xml:space="preserve">Federalizado. </w:t>
      </w:r>
      <w:r w:rsidRPr="009B0178">
        <w:rPr>
          <w:rFonts w:ascii="Arial" w:eastAsia="Times New Roman" w:hAnsi="Arial" w:cs="Arial"/>
          <w:sz w:val="24"/>
          <w:szCs w:val="24"/>
          <w:lang w:val="es-ES_tradnl" w:eastAsia="es-ES_tradnl"/>
        </w:rPr>
        <w:cr/>
      </w:r>
    </w:p>
    <w:p w14:paraId="1AE2A3DB" w14:textId="2EAB2D7B"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En Ley de Ingresos de la Federación</w:t>
      </w:r>
      <w:r w:rsidR="00F76C3A" w:rsidRPr="009B0178">
        <w:rPr>
          <w:rStyle w:val="Refdenotaalpie"/>
          <w:rFonts w:ascii="Arial" w:eastAsia="Times New Roman" w:hAnsi="Arial" w:cs="Arial"/>
          <w:sz w:val="24"/>
          <w:szCs w:val="24"/>
          <w:vertAlign w:val="superscript"/>
          <w:lang w:val="es-ES_tradnl" w:eastAsia="es-ES_tradnl"/>
        </w:rPr>
        <w:footnoteReference w:id="2"/>
      </w:r>
      <w:r w:rsidRPr="009B0178">
        <w:rPr>
          <w:rFonts w:ascii="Arial" w:eastAsia="Times New Roman" w:hAnsi="Arial" w:cs="Arial"/>
          <w:sz w:val="24"/>
          <w:szCs w:val="24"/>
          <w:lang w:val="es-ES_tradnl" w:eastAsia="es-ES_tradnl"/>
        </w:rPr>
        <w:t xml:space="preserve"> para 202</w:t>
      </w:r>
      <w:r w:rsidR="00A16625" w:rsidRPr="009B0178">
        <w:rPr>
          <w:rFonts w:ascii="Arial" w:eastAsia="Times New Roman" w:hAnsi="Arial" w:cs="Arial"/>
          <w:sz w:val="24"/>
          <w:szCs w:val="24"/>
          <w:lang w:val="es-ES_tradnl" w:eastAsia="es-ES_tradnl"/>
        </w:rPr>
        <w:t>4</w:t>
      </w:r>
      <w:r w:rsidRPr="009B0178">
        <w:rPr>
          <w:rFonts w:ascii="Arial" w:eastAsia="Times New Roman" w:hAnsi="Arial" w:cs="Arial"/>
          <w:sz w:val="24"/>
          <w:szCs w:val="24"/>
          <w:lang w:val="es-ES_tradnl" w:eastAsia="es-ES_tradnl"/>
        </w:rPr>
        <w:t xml:space="preserve">, se proyecta una recaudación federal participable por 4 billones </w:t>
      </w:r>
      <w:r w:rsidR="0015766D" w:rsidRPr="009B0178">
        <w:rPr>
          <w:rFonts w:ascii="Arial" w:eastAsia="Times New Roman" w:hAnsi="Arial" w:cs="Arial"/>
          <w:sz w:val="24"/>
          <w:szCs w:val="24"/>
          <w:lang w:val="es-ES_tradnl" w:eastAsia="es-ES_tradnl"/>
        </w:rPr>
        <w:t>564</w:t>
      </w:r>
      <w:r w:rsidRPr="009B0178">
        <w:rPr>
          <w:rFonts w:ascii="Arial" w:eastAsia="Times New Roman" w:hAnsi="Arial" w:cs="Arial"/>
          <w:sz w:val="24"/>
          <w:szCs w:val="24"/>
          <w:lang w:val="es-ES_tradnl" w:eastAsia="es-ES_tradnl"/>
        </w:rPr>
        <w:t xml:space="preserve"> mil </w:t>
      </w:r>
      <w:r w:rsidR="0015766D" w:rsidRPr="009B0178">
        <w:rPr>
          <w:rFonts w:ascii="Arial" w:eastAsia="Times New Roman" w:hAnsi="Arial" w:cs="Arial"/>
          <w:sz w:val="24"/>
          <w:szCs w:val="24"/>
          <w:lang w:val="es-ES_tradnl" w:eastAsia="es-ES_tradnl"/>
        </w:rPr>
        <w:t>924</w:t>
      </w:r>
      <w:r w:rsidRPr="009B0178">
        <w:rPr>
          <w:rFonts w:ascii="Arial" w:eastAsia="Times New Roman" w:hAnsi="Arial" w:cs="Arial"/>
          <w:sz w:val="24"/>
          <w:szCs w:val="24"/>
          <w:lang w:val="es-ES_tradnl" w:eastAsia="es-ES_tradnl"/>
        </w:rPr>
        <w:t xml:space="preserve"> millones de pesos</w:t>
      </w:r>
      <w:r w:rsidR="00660066" w:rsidRPr="009B0178">
        <w:rPr>
          <w:rFonts w:ascii="Arial" w:eastAsia="Times New Roman" w:hAnsi="Arial" w:cs="Arial"/>
          <w:sz w:val="24"/>
          <w:szCs w:val="24"/>
          <w:lang w:val="es-ES_tradnl" w:eastAsia="es-ES_tradnl"/>
        </w:rPr>
        <w:t>, un</w:t>
      </w:r>
      <w:r w:rsidRPr="009B0178">
        <w:rPr>
          <w:rFonts w:ascii="Arial" w:eastAsia="Times New Roman" w:hAnsi="Arial" w:cs="Arial"/>
          <w:sz w:val="24"/>
          <w:szCs w:val="24"/>
          <w:lang w:val="es-ES_tradnl" w:eastAsia="es-ES_tradnl"/>
        </w:rPr>
        <w:t xml:space="preserve"> crecimiento del </w:t>
      </w:r>
      <w:r w:rsidR="0015766D" w:rsidRPr="009B0178">
        <w:rPr>
          <w:rFonts w:ascii="Arial" w:eastAsia="Times New Roman" w:hAnsi="Arial" w:cs="Arial"/>
          <w:sz w:val="24"/>
          <w:szCs w:val="24"/>
          <w:lang w:val="es-ES_tradnl" w:eastAsia="es-ES_tradnl"/>
        </w:rPr>
        <w:t xml:space="preserve">2.7% </w:t>
      </w:r>
      <w:r w:rsidRPr="009B0178">
        <w:rPr>
          <w:rFonts w:ascii="Arial" w:eastAsia="Times New Roman" w:hAnsi="Arial" w:cs="Arial"/>
          <w:sz w:val="24"/>
          <w:szCs w:val="24"/>
          <w:lang w:val="es-ES_tradnl" w:eastAsia="es-ES_tradnl"/>
        </w:rPr>
        <w:t>comparado con el ejercicio 202</w:t>
      </w:r>
      <w:r w:rsidR="0015766D" w:rsidRPr="009B0178">
        <w:rPr>
          <w:rFonts w:ascii="Arial" w:eastAsia="Times New Roman" w:hAnsi="Arial" w:cs="Arial"/>
          <w:sz w:val="24"/>
          <w:szCs w:val="24"/>
          <w:lang w:val="es-ES_tradnl" w:eastAsia="es-ES_tradnl"/>
        </w:rPr>
        <w:t>3</w:t>
      </w:r>
      <w:r w:rsidR="00660066" w:rsidRPr="009B0178">
        <w:rPr>
          <w:rFonts w:ascii="Arial" w:eastAsia="Times New Roman" w:hAnsi="Arial" w:cs="Arial"/>
          <w:sz w:val="24"/>
          <w:szCs w:val="24"/>
          <w:lang w:val="es-ES_tradnl" w:eastAsia="es-ES_tradnl"/>
        </w:rPr>
        <w:t xml:space="preserve">, lo que incide en los fondos referenciados del </w:t>
      </w:r>
      <w:r w:rsidRPr="009B0178">
        <w:rPr>
          <w:rFonts w:ascii="Arial" w:eastAsia="Times New Roman" w:hAnsi="Arial" w:cs="Arial"/>
          <w:sz w:val="24"/>
          <w:szCs w:val="24"/>
          <w:lang w:val="es-ES_tradnl" w:eastAsia="es-ES_tradnl"/>
        </w:rPr>
        <w:t>Fondo General de Participaciones</w:t>
      </w:r>
      <w:r w:rsidR="00660066" w:rsidRPr="009B0178">
        <w:rPr>
          <w:rFonts w:ascii="Arial" w:eastAsia="Times New Roman" w:hAnsi="Arial" w:cs="Arial"/>
          <w:sz w:val="24"/>
          <w:szCs w:val="24"/>
          <w:lang w:val="es-ES_tradnl" w:eastAsia="es-ES_tradnl"/>
        </w:rPr>
        <w:t xml:space="preserve">, </w:t>
      </w:r>
      <w:r w:rsidRPr="009B0178">
        <w:rPr>
          <w:rFonts w:ascii="Arial" w:eastAsia="Times New Roman" w:hAnsi="Arial" w:cs="Arial"/>
          <w:sz w:val="24"/>
          <w:szCs w:val="24"/>
          <w:lang w:val="es-ES_tradnl" w:eastAsia="es-ES_tradnl"/>
        </w:rPr>
        <w:t xml:space="preserve">el Fondo de Fomento Municipal </w:t>
      </w:r>
      <w:r w:rsidR="00660066" w:rsidRPr="009B0178">
        <w:rPr>
          <w:rFonts w:ascii="Arial" w:eastAsia="Times New Roman" w:hAnsi="Arial" w:cs="Arial"/>
          <w:sz w:val="24"/>
          <w:szCs w:val="24"/>
          <w:lang w:val="es-ES_tradnl" w:eastAsia="es-ES_tradnl"/>
        </w:rPr>
        <w:t>y el Fondo de Fiscalización y Recaudación que,</w:t>
      </w:r>
      <w:r w:rsidRPr="009B0178">
        <w:rPr>
          <w:rFonts w:ascii="Arial" w:eastAsia="Times New Roman" w:hAnsi="Arial" w:cs="Arial"/>
          <w:sz w:val="24"/>
          <w:szCs w:val="24"/>
          <w:lang w:val="es-ES_tradnl" w:eastAsia="es-ES_tradnl"/>
        </w:rPr>
        <w:t xml:space="preserve"> </w:t>
      </w:r>
      <w:r w:rsidR="00660066" w:rsidRPr="009B0178">
        <w:rPr>
          <w:rFonts w:ascii="Arial" w:eastAsia="Times New Roman" w:hAnsi="Arial" w:cs="Arial"/>
          <w:sz w:val="24"/>
          <w:szCs w:val="24"/>
          <w:lang w:val="es-ES_tradnl" w:eastAsia="es-ES_tradnl"/>
        </w:rPr>
        <w:t xml:space="preserve">sumado </w:t>
      </w:r>
      <w:r w:rsidRPr="009B0178">
        <w:rPr>
          <w:rFonts w:ascii="Arial" w:eastAsia="Times New Roman" w:hAnsi="Arial" w:cs="Arial"/>
          <w:sz w:val="24"/>
          <w:szCs w:val="24"/>
          <w:lang w:val="es-ES_tradnl" w:eastAsia="es-ES_tradnl"/>
        </w:rPr>
        <w:t xml:space="preserve">con los otros fondos </w:t>
      </w:r>
      <w:r w:rsidR="00660066" w:rsidRPr="009B0178">
        <w:rPr>
          <w:rFonts w:ascii="Arial" w:eastAsia="Times New Roman" w:hAnsi="Arial" w:cs="Arial"/>
          <w:sz w:val="24"/>
          <w:szCs w:val="24"/>
          <w:lang w:val="es-ES_tradnl" w:eastAsia="es-ES_tradnl"/>
        </w:rPr>
        <w:t xml:space="preserve">participables para el Estado, </w:t>
      </w:r>
      <w:r w:rsidRPr="009B0178">
        <w:rPr>
          <w:rFonts w:ascii="Arial" w:eastAsia="Times New Roman" w:hAnsi="Arial" w:cs="Arial"/>
          <w:sz w:val="24"/>
          <w:szCs w:val="24"/>
          <w:lang w:val="es-ES_tradnl" w:eastAsia="es-ES_tradnl"/>
        </w:rPr>
        <w:t>alcanzan hasta un 4.</w:t>
      </w:r>
      <w:r w:rsidR="00660066" w:rsidRPr="009B0178">
        <w:rPr>
          <w:rFonts w:ascii="Arial" w:eastAsia="Times New Roman" w:hAnsi="Arial" w:cs="Arial"/>
          <w:sz w:val="24"/>
          <w:szCs w:val="24"/>
          <w:lang w:val="es-ES_tradnl" w:eastAsia="es-ES_tradnl"/>
        </w:rPr>
        <w:t>3</w:t>
      </w:r>
      <w:r w:rsidRPr="009B0178">
        <w:rPr>
          <w:rFonts w:ascii="Arial" w:eastAsia="Times New Roman" w:hAnsi="Arial" w:cs="Arial"/>
          <w:sz w:val="24"/>
          <w:szCs w:val="24"/>
          <w:lang w:val="es-ES_tradnl" w:eastAsia="es-ES_tradnl"/>
        </w:rPr>
        <w:t>% de incremento global</w:t>
      </w:r>
      <w:r w:rsidR="00660066" w:rsidRPr="009B0178">
        <w:rPr>
          <w:rFonts w:ascii="Arial" w:eastAsia="Times New Roman" w:hAnsi="Arial" w:cs="Arial"/>
          <w:sz w:val="24"/>
          <w:szCs w:val="24"/>
          <w:lang w:val="es-ES_tradnl" w:eastAsia="es-ES_tradnl"/>
        </w:rPr>
        <w:t xml:space="preserve"> para el próximo año</w:t>
      </w:r>
      <w:r w:rsidRPr="009B0178">
        <w:rPr>
          <w:rFonts w:ascii="Arial" w:eastAsia="Times New Roman" w:hAnsi="Arial" w:cs="Arial"/>
          <w:sz w:val="24"/>
          <w:szCs w:val="24"/>
          <w:lang w:val="es-ES_tradnl" w:eastAsia="es-ES_tradnl"/>
        </w:rPr>
        <w:t>.</w:t>
      </w:r>
    </w:p>
    <w:p w14:paraId="53C50238" w14:textId="1B35B566"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47F312B5" w14:textId="37E53DAF" w:rsidR="00321EB2" w:rsidRPr="009B0178" w:rsidRDefault="00660066"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De la experiencia al gobernar, he aprendido que la </w:t>
      </w:r>
      <w:r w:rsidR="00321EB2" w:rsidRPr="009B0178">
        <w:rPr>
          <w:rFonts w:ascii="Arial" w:eastAsia="Times New Roman" w:hAnsi="Arial" w:cs="Arial"/>
          <w:sz w:val="24"/>
          <w:szCs w:val="24"/>
          <w:lang w:val="es-ES_tradnl" w:eastAsia="es-ES_tradnl"/>
        </w:rPr>
        <w:t xml:space="preserve">rendición de cuentas </w:t>
      </w:r>
      <w:r w:rsidR="006F6EE5" w:rsidRPr="009B0178">
        <w:rPr>
          <w:rFonts w:ascii="Arial" w:eastAsia="Times New Roman" w:hAnsi="Arial" w:cs="Arial"/>
          <w:sz w:val="24"/>
          <w:szCs w:val="24"/>
          <w:lang w:val="es-ES_tradnl" w:eastAsia="es-ES_tradnl"/>
        </w:rPr>
        <w:t>refuerza</w:t>
      </w:r>
      <w:r w:rsidRPr="009B0178">
        <w:rPr>
          <w:rFonts w:ascii="Arial" w:eastAsia="Times New Roman" w:hAnsi="Arial" w:cs="Arial"/>
          <w:sz w:val="24"/>
          <w:szCs w:val="24"/>
          <w:lang w:val="es-ES_tradnl" w:eastAsia="es-ES_tradnl"/>
        </w:rPr>
        <w:t xml:space="preserve"> la confianza que la gente tiene hacia nosotros</w:t>
      </w:r>
      <w:r w:rsidR="00321EB2" w:rsidRPr="009B0178">
        <w:rPr>
          <w:rFonts w:ascii="Arial" w:eastAsia="Times New Roman" w:hAnsi="Arial" w:cs="Arial"/>
          <w:sz w:val="24"/>
          <w:szCs w:val="24"/>
          <w:lang w:val="es-ES_tradnl" w:eastAsia="es-ES_tradnl"/>
        </w:rPr>
        <w:t xml:space="preserve">; por eso se debe </w:t>
      </w:r>
      <w:r w:rsidRPr="009B0178">
        <w:rPr>
          <w:rFonts w:ascii="Arial" w:eastAsia="Times New Roman" w:hAnsi="Arial" w:cs="Arial"/>
          <w:sz w:val="24"/>
          <w:szCs w:val="24"/>
          <w:lang w:val="es-ES_tradnl" w:eastAsia="es-ES_tradnl"/>
        </w:rPr>
        <w:t>consolidar</w:t>
      </w:r>
      <w:r w:rsidR="00321EB2" w:rsidRPr="009B0178">
        <w:rPr>
          <w:rFonts w:ascii="Arial" w:eastAsia="Times New Roman" w:hAnsi="Arial" w:cs="Arial"/>
          <w:sz w:val="24"/>
          <w:szCs w:val="24"/>
          <w:lang w:val="es-ES_tradnl" w:eastAsia="es-ES_tradnl"/>
        </w:rPr>
        <w:t xml:space="preserve"> la legalidad, eficiencia y transparencia de la gestión pública.</w:t>
      </w:r>
    </w:p>
    <w:p w14:paraId="532186F7"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48438A12" w14:textId="2A3BD18F"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 w:eastAsia="es-ES_tradnl"/>
        </w:rPr>
        <w:t>La Ley de Disciplina Financiera de las Entidades Federativas y los Municipios, la Ley General de Contabilidad Gubernamental y el Consejo Nacional de Armonización Contable, cuentan con los formatos armonizados utilizados para la presentación de las Iniciativas del Paquete Económico para el ejercicio fiscal 202</w:t>
      </w:r>
      <w:r w:rsidR="00660066" w:rsidRPr="009B0178">
        <w:rPr>
          <w:rFonts w:ascii="Arial" w:eastAsia="Times New Roman" w:hAnsi="Arial" w:cs="Arial"/>
          <w:sz w:val="24"/>
          <w:szCs w:val="24"/>
          <w:lang w:val="es-ES" w:eastAsia="es-ES_tradnl"/>
        </w:rPr>
        <w:t>4</w:t>
      </w:r>
      <w:r w:rsidRPr="009B0178">
        <w:rPr>
          <w:rFonts w:ascii="Arial" w:eastAsia="Times New Roman" w:hAnsi="Arial" w:cs="Arial"/>
          <w:sz w:val="24"/>
          <w:szCs w:val="24"/>
          <w:lang w:val="es-ES" w:eastAsia="es-ES_tradnl"/>
        </w:rPr>
        <w:t>; además dichas propuestas s</w:t>
      </w:r>
      <w:r w:rsidRPr="009B0178">
        <w:rPr>
          <w:rFonts w:ascii="Arial" w:eastAsia="Times New Roman" w:hAnsi="Arial" w:cs="Arial"/>
          <w:sz w:val="24"/>
          <w:szCs w:val="24"/>
          <w:lang w:val="es-ES" w:eastAsia="es-ES"/>
        </w:rPr>
        <w:t>e encuentran alineadas con los objetivos y estrategias establecidas en el Plan Estatal de Desarrollo 20</w:t>
      </w:r>
      <w:r w:rsidR="00660066" w:rsidRPr="009B0178">
        <w:rPr>
          <w:rFonts w:ascii="Arial" w:eastAsia="Times New Roman" w:hAnsi="Arial" w:cs="Arial"/>
          <w:sz w:val="24"/>
          <w:szCs w:val="24"/>
          <w:lang w:val="es-ES" w:eastAsia="es-ES"/>
        </w:rPr>
        <w:t>23</w:t>
      </w:r>
      <w:r w:rsidRPr="009B0178">
        <w:rPr>
          <w:rFonts w:ascii="Arial" w:eastAsia="Times New Roman" w:hAnsi="Arial" w:cs="Arial"/>
          <w:sz w:val="24"/>
          <w:szCs w:val="24"/>
          <w:lang w:val="es-ES" w:eastAsia="es-ES"/>
        </w:rPr>
        <w:t>-202</w:t>
      </w:r>
      <w:r w:rsidR="00660066" w:rsidRPr="009B0178">
        <w:rPr>
          <w:rFonts w:ascii="Arial" w:eastAsia="Times New Roman" w:hAnsi="Arial" w:cs="Arial"/>
          <w:sz w:val="24"/>
          <w:szCs w:val="24"/>
          <w:lang w:val="es-ES" w:eastAsia="es-ES"/>
        </w:rPr>
        <w:t>9</w:t>
      </w:r>
      <w:r w:rsidRPr="009B0178">
        <w:rPr>
          <w:rFonts w:ascii="Arial" w:eastAsia="Times New Roman" w:hAnsi="Arial" w:cs="Arial"/>
          <w:sz w:val="24"/>
          <w:szCs w:val="24"/>
          <w:lang w:val="es-ES" w:eastAsia="es-ES"/>
        </w:rPr>
        <w:t>.</w:t>
      </w:r>
    </w:p>
    <w:p w14:paraId="6214B44C" w14:textId="6A6C1902"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4F55A6B1" w14:textId="77777777" w:rsidR="00321EB2" w:rsidRPr="009B0178" w:rsidRDefault="00321EB2" w:rsidP="003A5FE0">
      <w:pPr>
        <w:spacing w:line="360" w:lineRule="auto"/>
        <w:ind w:right="114"/>
        <w:jc w:val="both"/>
        <w:rPr>
          <w:rFonts w:ascii="Arial" w:eastAsia="Times New Roman" w:hAnsi="Arial" w:cs="Arial"/>
          <w:b/>
          <w:sz w:val="24"/>
          <w:szCs w:val="24"/>
          <w:lang w:val="es-ES" w:eastAsia="es-ES"/>
        </w:rPr>
      </w:pPr>
      <w:r w:rsidRPr="009B0178">
        <w:rPr>
          <w:rFonts w:ascii="Arial" w:eastAsia="Times New Roman" w:hAnsi="Arial" w:cs="Arial"/>
          <w:b/>
          <w:sz w:val="24"/>
          <w:szCs w:val="24"/>
          <w:lang w:val="es-ES" w:eastAsia="es-ES"/>
        </w:rPr>
        <w:t>A) ENTORNO ECONÓMICO. -</w:t>
      </w:r>
    </w:p>
    <w:p w14:paraId="23E8C166" w14:textId="226941C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33502B84" w14:textId="27CBC7B8" w:rsidR="00321EB2" w:rsidRPr="009B0178" w:rsidRDefault="00F70184"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El ritmo de la economía mundial se está </w:t>
      </w:r>
      <w:r w:rsidR="005C58EB" w:rsidRPr="009B0178">
        <w:rPr>
          <w:rFonts w:ascii="Arial" w:eastAsia="Times New Roman" w:hAnsi="Arial" w:cs="Arial"/>
          <w:sz w:val="24"/>
          <w:szCs w:val="24"/>
          <w:lang w:val="es-ES_tradnl" w:eastAsia="es-ES_tradnl"/>
        </w:rPr>
        <w:t>ralentizando</w:t>
      </w:r>
      <w:r w:rsidRPr="009B0178">
        <w:rPr>
          <w:rFonts w:ascii="Arial" w:eastAsia="Times New Roman" w:hAnsi="Arial" w:cs="Arial"/>
          <w:sz w:val="24"/>
          <w:szCs w:val="24"/>
          <w:lang w:val="es-ES_tradnl" w:eastAsia="es-ES_tradnl"/>
        </w:rPr>
        <w:t xml:space="preserve"> según advierte el Fondo Monetario Internacional</w:t>
      </w:r>
      <w:r w:rsidR="006260A2" w:rsidRPr="009B0178">
        <w:rPr>
          <w:rFonts w:ascii="Arial" w:eastAsia="Times New Roman" w:hAnsi="Arial" w:cs="Arial"/>
          <w:sz w:val="24"/>
          <w:szCs w:val="24"/>
          <w:lang w:val="es-ES_tradnl" w:eastAsia="es-ES_tradnl"/>
        </w:rPr>
        <w:t xml:space="preserve"> (FMI)</w:t>
      </w:r>
      <w:r w:rsidRPr="009B0178">
        <w:rPr>
          <w:rFonts w:ascii="Arial" w:eastAsia="Times New Roman" w:hAnsi="Arial" w:cs="Arial"/>
          <w:sz w:val="24"/>
          <w:szCs w:val="24"/>
          <w:lang w:val="es-ES_tradnl" w:eastAsia="es-ES_tradnl"/>
        </w:rPr>
        <w:t xml:space="preserve">, si bien aún persisten los efectos prolongados de la Pandemia de COVID-19, aunado a la invasión de Rusia en Ucrania, </w:t>
      </w:r>
      <w:r w:rsidR="006260A2" w:rsidRPr="009B0178">
        <w:rPr>
          <w:rFonts w:ascii="Arial" w:eastAsia="Times New Roman" w:hAnsi="Arial" w:cs="Arial"/>
          <w:sz w:val="24"/>
          <w:szCs w:val="24"/>
          <w:lang w:val="es-ES_tradnl" w:eastAsia="es-ES_tradnl"/>
        </w:rPr>
        <w:t xml:space="preserve">existe la posibilidad de que se aminore la resiliencia alcanzada, al sumar </w:t>
      </w:r>
      <w:r w:rsidRPr="009B0178">
        <w:rPr>
          <w:rFonts w:ascii="Arial" w:eastAsia="Times New Roman" w:hAnsi="Arial" w:cs="Arial"/>
          <w:sz w:val="24"/>
          <w:szCs w:val="24"/>
          <w:lang w:val="es-ES_tradnl" w:eastAsia="es-ES_tradnl"/>
        </w:rPr>
        <w:t>el conflicto en Medio Oriente y los eventos de impacto de los desastres naturales causados por el cambio climático</w:t>
      </w:r>
      <w:r w:rsidR="00321EB2" w:rsidRPr="009B0178">
        <w:rPr>
          <w:rFonts w:ascii="Arial" w:eastAsia="Times New Roman" w:hAnsi="Arial" w:cs="Arial"/>
          <w:sz w:val="24"/>
          <w:szCs w:val="24"/>
          <w:lang w:val="es-ES_tradnl" w:eastAsia="es-ES_tradnl"/>
        </w:rPr>
        <w:t>, entre otros factores.</w:t>
      </w:r>
    </w:p>
    <w:p w14:paraId="25A2290B"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29DC0276" w14:textId="5A2AD499" w:rsidR="006260A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En el informe de octubre de 202</w:t>
      </w:r>
      <w:r w:rsidR="006260A2" w:rsidRPr="009B0178">
        <w:rPr>
          <w:rFonts w:ascii="Arial" w:eastAsia="Times New Roman" w:hAnsi="Arial" w:cs="Arial"/>
          <w:sz w:val="24"/>
          <w:szCs w:val="24"/>
          <w:lang w:val="es-ES_tradnl" w:eastAsia="es-ES_tradnl"/>
        </w:rPr>
        <w:t>3</w:t>
      </w:r>
      <w:r w:rsidR="006260A2" w:rsidRPr="009B0178">
        <w:rPr>
          <w:rStyle w:val="Refdenotaalpie"/>
          <w:rFonts w:ascii="Arial" w:eastAsia="Times New Roman" w:hAnsi="Arial" w:cs="Arial"/>
          <w:sz w:val="24"/>
          <w:szCs w:val="24"/>
          <w:vertAlign w:val="superscript"/>
          <w:lang w:val="es-ES_tradnl" w:eastAsia="es-ES_tradnl"/>
        </w:rPr>
        <w:footnoteReference w:id="3"/>
      </w:r>
      <w:r w:rsidRPr="009B0178">
        <w:rPr>
          <w:rFonts w:ascii="Arial" w:eastAsia="Times New Roman" w:hAnsi="Arial" w:cs="Arial"/>
          <w:sz w:val="24"/>
          <w:szCs w:val="24"/>
          <w:lang w:val="es-ES_tradnl" w:eastAsia="es-ES_tradnl"/>
        </w:rPr>
        <w:t xml:space="preserve"> denominado </w:t>
      </w:r>
      <w:r w:rsidRPr="009B0178">
        <w:rPr>
          <w:rFonts w:ascii="Arial" w:eastAsia="Times New Roman" w:hAnsi="Arial" w:cs="Arial"/>
          <w:i/>
          <w:sz w:val="24"/>
          <w:szCs w:val="24"/>
          <w:lang w:val="es-ES_tradnl" w:eastAsia="es-ES_tradnl"/>
        </w:rPr>
        <w:t xml:space="preserve">Perspectivas de la Economía Mundial </w:t>
      </w:r>
      <w:r w:rsidR="006260A2" w:rsidRPr="009B0178">
        <w:rPr>
          <w:rFonts w:ascii="Arial" w:eastAsia="Times New Roman" w:hAnsi="Arial" w:cs="Arial"/>
          <w:sz w:val="24"/>
          <w:szCs w:val="24"/>
          <w:lang w:val="es-ES_tradnl" w:eastAsia="es-ES_tradnl"/>
        </w:rPr>
        <w:t>del FMI</w:t>
      </w:r>
      <w:r w:rsidRPr="009B0178">
        <w:rPr>
          <w:rFonts w:ascii="Arial" w:eastAsia="Times New Roman" w:hAnsi="Arial" w:cs="Arial"/>
          <w:sz w:val="24"/>
          <w:szCs w:val="24"/>
          <w:lang w:val="es-ES_tradnl" w:eastAsia="es-ES_tradnl"/>
        </w:rPr>
        <w:t xml:space="preserve">, </w:t>
      </w:r>
      <w:r w:rsidR="006260A2" w:rsidRPr="009B0178">
        <w:rPr>
          <w:rFonts w:ascii="Arial" w:eastAsia="Times New Roman" w:hAnsi="Arial" w:cs="Arial"/>
          <w:sz w:val="24"/>
          <w:szCs w:val="24"/>
          <w:lang w:val="es-ES_tradnl" w:eastAsia="es-ES_tradnl"/>
        </w:rPr>
        <w:t>se pronostica que el crecimiento mundial se desacelere de 3,5% en 2022 a 3,0% en 2023 y 2,9% en 2024. Se proyecta que el crecimiento de las economías de mercados emergentes y en desarrollo disminuya moderadamente, de 4,1% en 2022 a 4,0% en 2023 y 2024.  Se prevé que la inflación mundial se reduzca a un ritmo constante de 8,7% en 2022 a 6,9% en 2023 y 5,8% en 2024</w:t>
      </w:r>
      <w:r w:rsidR="0052542F" w:rsidRPr="009B0178">
        <w:rPr>
          <w:rFonts w:ascii="Arial" w:eastAsia="Times New Roman" w:hAnsi="Arial" w:cs="Arial"/>
          <w:sz w:val="24"/>
          <w:szCs w:val="24"/>
          <w:lang w:val="es-ES_tradnl" w:eastAsia="es-ES_tradnl"/>
        </w:rPr>
        <w:t>.</w:t>
      </w:r>
    </w:p>
    <w:p w14:paraId="423A5E61" w14:textId="77777777" w:rsidR="006260A2" w:rsidRPr="009B0178" w:rsidRDefault="006260A2" w:rsidP="003A5FE0">
      <w:pPr>
        <w:spacing w:line="360" w:lineRule="auto"/>
        <w:jc w:val="both"/>
        <w:rPr>
          <w:rFonts w:ascii="Arial" w:eastAsia="Times New Roman" w:hAnsi="Arial" w:cs="Arial"/>
          <w:sz w:val="24"/>
          <w:szCs w:val="24"/>
          <w:lang w:val="es-ES_tradnl" w:eastAsia="es-ES_tradnl"/>
        </w:rPr>
      </w:pPr>
    </w:p>
    <w:p w14:paraId="13F44E16" w14:textId="09059CBC" w:rsidR="002F7C1F"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El Banco Mundial, en su</w:t>
      </w:r>
      <w:r w:rsidR="002F7C1F" w:rsidRPr="009B0178">
        <w:rPr>
          <w:rFonts w:ascii="Arial" w:eastAsia="Times New Roman" w:hAnsi="Arial" w:cs="Arial"/>
          <w:sz w:val="24"/>
          <w:szCs w:val="24"/>
          <w:lang w:val="es-ES_tradnl" w:eastAsia="es-ES_tradnl"/>
        </w:rPr>
        <w:t xml:space="preserve"> documento </w:t>
      </w:r>
      <w:r w:rsidR="002F7C1F" w:rsidRPr="009B0178">
        <w:rPr>
          <w:rFonts w:ascii="Arial" w:eastAsia="Times New Roman" w:hAnsi="Arial" w:cs="Arial"/>
          <w:i/>
          <w:sz w:val="24"/>
          <w:szCs w:val="24"/>
          <w:lang w:val="es-ES_tradnl" w:eastAsia="es-ES_tradnl"/>
        </w:rPr>
        <w:t>Perspectivas económicas mundiales: Región de América Latina y el Caribe</w:t>
      </w:r>
      <w:r w:rsidR="002F7C1F" w:rsidRPr="009B0178">
        <w:rPr>
          <w:rStyle w:val="Refdenotaalpie"/>
          <w:rFonts w:ascii="Arial" w:eastAsia="Times New Roman" w:hAnsi="Arial" w:cs="Arial"/>
          <w:sz w:val="24"/>
          <w:szCs w:val="24"/>
          <w:vertAlign w:val="superscript"/>
          <w:lang w:val="es-ES_tradnl" w:eastAsia="es-ES_tradnl"/>
        </w:rPr>
        <w:footnoteReference w:id="4"/>
      </w:r>
      <w:r w:rsidR="002F7C1F" w:rsidRPr="009B0178">
        <w:rPr>
          <w:rFonts w:ascii="Arial" w:eastAsia="Times New Roman" w:hAnsi="Arial" w:cs="Arial"/>
          <w:sz w:val="24"/>
          <w:szCs w:val="24"/>
          <w:lang w:val="es-ES_tradnl" w:eastAsia="es-ES_tradnl"/>
        </w:rPr>
        <w:t>,  proyecta que el crecimiento en esa región se desacelerará en 2023 hasta un 1,5 %; prevé que el crecimiento de América Central se desacelerará al 3,6% en 2023, con un ligero aumento al 3,8 % en 2024; como riesgo de deterioro destaca a la inflación persistente en las economías avanzadas, políticas monetarias más restrictivas, puede ocurrir que las monedas de la región se deprecien lo que aumentaría los costos del servicio de la deuda e incrementaría aún más la inflación local.</w:t>
      </w:r>
    </w:p>
    <w:p w14:paraId="09D0EADD" w14:textId="77777777" w:rsidR="005C06C6" w:rsidRPr="009B0178" w:rsidRDefault="005C06C6" w:rsidP="003A5FE0">
      <w:pPr>
        <w:spacing w:line="360" w:lineRule="auto"/>
        <w:jc w:val="both"/>
        <w:rPr>
          <w:rFonts w:ascii="Arial" w:eastAsia="Times New Roman" w:hAnsi="Arial" w:cs="Arial"/>
          <w:sz w:val="24"/>
          <w:szCs w:val="24"/>
          <w:lang w:val="es-ES_tradnl" w:eastAsia="es-ES_tradnl"/>
        </w:rPr>
      </w:pPr>
    </w:p>
    <w:p w14:paraId="4A830B78" w14:textId="705ACEEF"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La Encuesta sobre las Expectativas de los Especialistas en Economía del Sector Privado</w:t>
      </w:r>
      <w:r w:rsidR="005C58EB" w:rsidRPr="009B0178">
        <w:rPr>
          <w:rStyle w:val="Refdenotaalpie"/>
          <w:rFonts w:ascii="Arial" w:eastAsia="Times New Roman" w:hAnsi="Arial" w:cs="Arial"/>
          <w:sz w:val="24"/>
          <w:szCs w:val="24"/>
          <w:vertAlign w:val="superscript"/>
          <w:lang w:val="es-ES_tradnl" w:eastAsia="es-ES_tradnl"/>
        </w:rPr>
        <w:footnoteReference w:id="5"/>
      </w:r>
      <w:r w:rsidRPr="009B0178">
        <w:rPr>
          <w:rFonts w:ascii="Arial" w:eastAsia="Times New Roman" w:hAnsi="Arial" w:cs="Arial"/>
          <w:sz w:val="24"/>
          <w:szCs w:val="24"/>
          <w:vertAlign w:val="superscript"/>
          <w:lang w:val="es-ES_tradnl" w:eastAsia="es-ES_tradnl"/>
        </w:rPr>
        <w:t xml:space="preserve"> </w:t>
      </w:r>
      <w:r w:rsidRPr="009B0178">
        <w:rPr>
          <w:rFonts w:ascii="Arial" w:eastAsia="Times New Roman" w:hAnsi="Arial" w:cs="Arial"/>
          <w:sz w:val="24"/>
          <w:szCs w:val="24"/>
          <w:lang w:val="es-ES_tradnl" w:eastAsia="es-ES_tradnl"/>
        </w:rPr>
        <w:t xml:space="preserve">del mes de </w:t>
      </w:r>
      <w:r w:rsidR="00C34B8D" w:rsidRPr="009B0178">
        <w:rPr>
          <w:rFonts w:ascii="Arial" w:eastAsia="Times New Roman" w:hAnsi="Arial" w:cs="Arial"/>
          <w:sz w:val="24"/>
          <w:szCs w:val="24"/>
          <w:lang w:val="es-ES_tradnl" w:eastAsia="es-ES_tradnl"/>
        </w:rPr>
        <w:t>noviembre</w:t>
      </w:r>
      <w:r w:rsidRPr="009B0178">
        <w:rPr>
          <w:rFonts w:ascii="Arial" w:eastAsia="Times New Roman" w:hAnsi="Arial" w:cs="Arial"/>
          <w:sz w:val="24"/>
          <w:szCs w:val="24"/>
          <w:lang w:val="es-ES_tradnl" w:eastAsia="es-ES_tradnl"/>
        </w:rPr>
        <w:t xml:space="preserve"> de 202</w:t>
      </w:r>
      <w:r w:rsidR="005C58EB" w:rsidRPr="009B0178">
        <w:rPr>
          <w:rFonts w:ascii="Arial" w:eastAsia="Times New Roman" w:hAnsi="Arial" w:cs="Arial"/>
          <w:sz w:val="24"/>
          <w:szCs w:val="24"/>
          <w:lang w:val="es-ES_tradnl" w:eastAsia="es-ES_tradnl"/>
        </w:rPr>
        <w:t>3</w:t>
      </w:r>
      <w:r w:rsidRPr="009B0178">
        <w:rPr>
          <w:rFonts w:ascii="Arial" w:eastAsia="Times New Roman" w:hAnsi="Arial" w:cs="Arial"/>
          <w:sz w:val="24"/>
          <w:szCs w:val="24"/>
          <w:lang w:val="es-ES_tradnl" w:eastAsia="es-ES_tradnl"/>
        </w:rPr>
        <w:t xml:space="preserve"> del Banco de México, prevé </w:t>
      </w:r>
      <w:r w:rsidR="005C58EB" w:rsidRPr="009B0178">
        <w:rPr>
          <w:rFonts w:ascii="Arial" w:eastAsia="Times New Roman" w:hAnsi="Arial" w:cs="Arial"/>
          <w:sz w:val="24"/>
          <w:szCs w:val="24"/>
          <w:lang w:val="es-ES_tradnl" w:eastAsia="es-ES_tradnl"/>
        </w:rPr>
        <w:t xml:space="preserve">a nivel nacional </w:t>
      </w:r>
      <w:r w:rsidRPr="009B0178">
        <w:rPr>
          <w:rFonts w:ascii="Arial" w:eastAsia="Times New Roman" w:hAnsi="Arial" w:cs="Arial"/>
          <w:sz w:val="24"/>
          <w:szCs w:val="24"/>
          <w:lang w:val="es-ES_tradnl" w:eastAsia="es-ES_tradnl"/>
        </w:rPr>
        <w:t>un crecimiento del PIB al cierre 202</w:t>
      </w:r>
      <w:r w:rsidR="005C58EB" w:rsidRPr="009B0178">
        <w:rPr>
          <w:rFonts w:ascii="Arial" w:eastAsia="Times New Roman" w:hAnsi="Arial" w:cs="Arial"/>
          <w:sz w:val="24"/>
          <w:szCs w:val="24"/>
          <w:lang w:val="es-ES_tradnl" w:eastAsia="es-ES_tradnl"/>
        </w:rPr>
        <w:t>3</w:t>
      </w:r>
      <w:r w:rsidRPr="009B0178">
        <w:rPr>
          <w:rFonts w:ascii="Arial" w:eastAsia="Times New Roman" w:hAnsi="Arial" w:cs="Arial"/>
          <w:sz w:val="24"/>
          <w:szCs w:val="24"/>
          <w:lang w:val="es-ES_tradnl" w:eastAsia="es-ES_tradnl"/>
        </w:rPr>
        <w:t xml:space="preserve"> de </w:t>
      </w:r>
      <w:r w:rsidR="005C58EB" w:rsidRPr="009B0178">
        <w:rPr>
          <w:rFonts w:ascii="Arial" w:eastAsia="Times New Roman" w:hAnsi="Arial" w:cs="Arial"/>
          <w:sz w:val="24"/>
          <w:szCs w:val="24"/>
          <w:lang w:val="es-ES_tradnl" w:eastAsia="es-ES_tradnl"/>
        </w:rPr>
        <w:t>3.</w:t>
      </w:r>
      <w:r w:rsidR="00C34B8D" w:rsidRPr="009B0178">
        <w:rPr>
          <w:rFonts w:ascii="Arial" w:eastAsia="Times New Roman" w:hAnsi="Arial" w:cs="Arial"/>
          <w:sz w:val="24"/>
          <w:szCs w:val="24"/>
          <w:lang w:val="es-ES_tradnl" w:eastAsia="es-ES_tradnl"/>
        </w:rPr>
        <w:t>40</w:t>
      </w:r>
      <w:r w:rsidR="005C58EB" w:rsidRPr="009B0178">
        <w:rPr>
          <w:rFonts w:ascii="Arial" w:eastAsia="Times New Roman" w:hAnsi="Arial" w:cs="Arial"/>
          <w:sz w:val="24"/>
          <w:szCs w:val="24"/>
          <w:lang w:val="es-ES_tradnl" w:eastAsia="es-ES_tradnl"/>
        </w:rPr>
        <w:t>% y las expectativas para 2024</w:t>
      </w:r>
      <w:r w:rsidRPr="009B0178">
        <w:rPr>
          <w:rFonts w:ascii="Arial" w:eastAsia="Times New Roman" w:hAnsi="Arial" w:cs="Arial"/>
          <w:sz w:val="24"/>
          <w:szCs w:val="24"/>
          <w:lang w:val="es-ES_tradnl" w:eastAsia="es-ES_tradnl"/>
        </w:rPr>
        <w:t xml:space="preserve"> de </w:t>
      </w:r>
      <w:r w:rsidR="005C58EB" w:rsidRPr="009B0178">
        <w:rPr>
          <w:rFonts w:ascii="Arial" w:eastAsia="Times New Roman" w:hAnsi="Arial" w:cs="Arial"/>
          <w:sz w:val="24"/>
          <w:szCs w:val="24"/>
          <w:lang w:val="es-ES_tradnl" w:eastAsia="es-ES_tradnl"/>
        </w:rPr>
        <w:t>2</w:t>
      </w:r>
      <w:r w:rsidRPr="009B0178">
        <w:rPr>
          <w:rFonts w:ascii="Arial" w:eastAsia="Times New Roman" w:hAnsi="Arial" w:cs="Arial"/>
          <w:sz w:val="24"/>
          <w:szCs w:val="24"/>
          <w:lang w:val="es-ES_tradnl" w:eastAsia="es-ES_tradnl"/>
        </w:rPr>
        <w:t>.</w:t>
      </w:r>
      <w:r w:rsidR="00C34B8D" w:rsidRPr="009B0178">
        <w:rPr>
          <w:rFonts w:ascii="Arial" w:eastAsia="Times New Roman" w:hAnsi="Arial" w:cs="Arial"/>
          <w:sz w:val="24"/>
          <w:szCs w:val="24"/>
          <w:lang w:val="es-ES_tradnl" w:eastAsia="es-ES_tradnl"/>
        </w:rPr>
        <w:t>1</w:t>
      </w:r>
      <w:r w:rsidRPr="009B0178">
        <w:rPr>
          <w:rFonts w:ascii="Arial" w:eastAsia="Times New Roman" w:hAnsi="Arial" w:cs="Arial"/>
          <w:sz w:val="24"/>
          <w:szCs w:val="24"/>
          <w:lang w:val="es-ES_tradnl" w:eastAsia="es-ES_tradnl"/>
        </w:rPr>
        <w:t xml:space="preserve">0%; la inflación general proyectada para </w:t>
      </w:r>
      <w:r w:rsidR="005C58EB" w:rsidRPr="009B0178">
        <w:rPr>
          <w:rFonts w:ascii="Arial" w:eastAsia="Times New Roman" w:hAnsi="Arial" w:cs="Arial"/>
          <w:sz w:val="24"/>
          <w:szCs w:val="24"/>
          <w:lang w:val="es-ES_tradnl" w:eastAsia="es-ES_tradnl"/>
        </w:rPr>
        <w:t>el</w:t>
      </w:r>
      <w:r w:rsidRPr="009B0178">
        <w:rPr>
          <w:rFonts w:ascii="Arial" w:eastAsia="Times New Roman" w:hAnsi="Arial" w:cs="Arial"/>
          <w:sz w:val="24"/>
          <w:szCs w:val="24"/>
          <w:lang w:val="es-ES_tradnl" w:eastAsia="es-ES_tradnl"/>
        </w:rPr>
        <w:t xml:space="preserve"> cierre</w:t>
      </w:r>
      <w:r w:rsidR="005C58EB" w:rsidRPr="009B0178">
        <w:rPr>
          <w:rFonts w:ascii="Arial" w:eastAsia="Times New Roman" w:hAnsi="Arial" w:cs="Arial"/>
          <w:sz w:val="24"/>
          <w:szCs w:val="24"/>
          <w:lang w:val="es-ES_tradnl" w:eastAsia="es-ES_tradnl"/>
        </w:rPr>
        <w:t xml:space="preserve"> de 2023 </w:t>
      </w:r>
      <w:r w:rsidRPr="009B0178">
        <w:rPr>
          <w:rFonts w:ascii="Arial" w:eastAsia="Times New Roman" w:hAnsi="Arial" w:cs="Arial"/>
          <w:sz w:val="24"/>
          <w:szCs w:val="24"/>
          <w:lang w:val="es-ES_tradnl" w:eastAsia="es-ES_tradnl"/>
        </w:rPr>
        <w:t xml:space="preserve">fue de </w:t>
      </w:r>
      <w:r w:rsidR="005C58EB" w:rsidRPr="009B0178">
        <w:rPr>
          <w:rFonts w:ascii="Arial" w:eastAsia="Times New Roman" w:hAnsi="Arial" w:cs="Arial"/>
          <w:sz w:val="24"/>
          <w:szCs w:val="24"/>
          <w:lang w:val="es-ES_tradnl" w:eastAsia="es-ES_tradnl"/>
        </w:rPr>
        <w:t>4.</w:t>
      </w:r>
      <w:r w:rsidR="008B2E3A" w:rsidRPr="009B0178">
        <w:rPr>
          <w:rFonts w:ascii="Arial" w:eastAsia="Times New Roman" w:hAnsi="Arial" w:cs="Arial"/>
          <w:sz w:val="24"/>
          <w:szCs w:val="24"/>
          <w:lang w:val="es-ES_tradnl" w:eastAsia="es-ES_tradnl"/>
        </w:rPr>
        <w:t>54</w:t>
      </w:r>
      <w:r w:rsidR="005C58EB" w:rsidRPr="009B0178">
        <w:rPr>
          <w:rFonts w:ascii="Arial" w:eastAsia="Times New Roman" w:hAnsi="Arial" w:cs="Arial"/>
          <w:sz w:val="24"/>
          <w:szCs w:val="24"/>
          <w:lang w:val="es-ES_tradnl" w:eastAsia="es-ES_tradnl"/>
        </w:rPr>
        <w:t>% y en 2024</w:t>
      </w:r>
      <w:r w:rsidRPr="009B0178">
        <w:rPr>
          <w:rFonts w:ascii="Arial" w:eastAsia="Times New Roman" w:hAnsi="Arial" w:cs="Arial"/>
          <w:sz w:val="24"/>
          <w:szCs w:val="24"/>
          <w:lang w:val="es-ES_tradnl" w:eastAsia="es-ES_tradnl"/>
        </w:rPr>
        <w:t xml:space="preserve"> se estima del </w:t>
      </w:r>
      <w:r w:rsidR="005C58EB" w:rsidRPr="009B0178">
        <w:rPr>
          <w:rFonts w:ascii="Arial" w:eastAsia="Times New Roman" w:hAnsi="Arial" w:cs="Arial"/>
          <w:sz w:val="24"/>
          <w:szCs w:val="24"/>
          <w:lang w:val="es-ES_tradnl" w:eastAsia="es-ES_tradnl"/>
        </w:rPr>
        <w:t>4</w:t>
      </w:r>
      <w:r w:rsidRPr="009B0178">
        <w:rPr>
          <w:rFonts w:ascii="Arial" w:eastAsia="Times New Roman" w:hAnsi="Arial" w:cs="Arial"/>
          <w:sz w:val="24"/>
          <w:szCs w:val="24"/>
          <w:lang w:val="es-ES_tradnl" w:eastAsia="es-ES_tradnl"/>
        </w:rPr>
        <w:t>.0%. El tipo de cambio al cierre 202</w:t>
      </w:r>
      <w:r w:rsidR="00F87BDE" w:rsidRPr="009B0178">
        <w:rPr>
          <w:rFonts w:ascii="Arial" w:eastAsia="Times New Roman" w:hAnsi="Arial" w:cs="Arial"/>
          <w:sz w:val="24"/>
          <w:szCs w:val="24"/>
          <w:lang w:val="es-ES_tradnl" w:eastAsia="es-ES_tradnl"/>
        </w:rPr>
        <w:t>3</w:t>
      </w:r>
      <w:r w:rsidRPr="009B0178">
        <w:rPr>
          <w:rFonts w:ascii="Arial" w:eastAsia="Times New Roman" w:hAnsi="Arial" w:cs="Arial"/>
          <w:sz w:val="24"/>
          <w:szCs w:val="24"/>
          <w:lang w:val="es-ES_tradnl" w:eastAsia="es-ES_tradnl"/>
        </w:rPr>
        <w:t xml:space="preserve"> de </w:t>
      </w:r>
      <w:r w:rsidR="00F87BDE" w:rsidRPr="009B0178">
        <w:rPr>
          <w:rFonts w:ascii="Arial" w:eastAsia="Times New Roman" w:hAnsi="Arial" w:cs="Arial"/>
          <w:sz w:val="24"/>
          <w:szCs w:val="24"/>
          <w:lang w:val="es-ES_tradnl" w:eastAsia="es-ES_tradnl"/>
        </w:rPr>
        <w:t>1</w:t>
      </w:r>
      <w:r w:rsidR="008B2E3A" w:rsidRPr="009B0178">
        <w:rPr>
          <w:rFonts w:ascii="Arial" w:eastAsia="Times New Roman" w:hAnsi="Arial" w:cs="Arial"/>
          <w:sz w:val="24"/>
          <w:szCs w:val="24"/>
          <w:lang w:val="es-ES_tradnl" w:eastAsia="es-ES_tradnl"/>
        </w:rPr>
        <w:t>7</w:t>
      </w:r>
      <w:r w:rsidR="00F87BDE" w:rsidRPr="009B0178">
        <w:rPr>
          <w:rFonts w:ascii="Arial" w:eastAsia="Times New Roman" w:hAnsi="Arial" w:cs="Arial"/>
          <w:sz w:val="24"/>
          <w:szCs w:val="24"/>
          <w:lang w:val="es-ES_tradnl" w:eastAsia="es-ES_tradnl"/>
        </w:rPr>
        <w:t>.</w:t>
      </w:r>
      <w:r w:rsidR="008B2E3A" w:rsidRPr="009B0178">
        <w:rPr>
          <w:rFonts w:ascii="Arial" w:eastAsia="Times New Roman" w:hAnsi="Arial" w:cs="Arial"/>
          <w:sz w:val="24"/>
          <w:szCs w:val="24"/>
          <w:lang w:val="es-ES_tradnl" w:eastAsia="es-ES_tradnl"/>
        </w:rPr>
        <w:t>7</w:t>
      </w:r>
      <w:r w:rsidR="00F87BDE" w:rsidRPr="009B0178">
        <w:rPr>
          <w:rFonts w:ascii="Arial" w:eastAsia="Times New Roman" w:hAnsi="Arial" w:cs="Arial"/>
          <w:sz w:val="24"/>
          <w:szCs w:val="24"/>
          <w:lang w:val="es-ES_tradnl" w:eastAsia="es-ES_tradnl"/>
        </w:rPr>
        <w:t>0 pesos por dólar y para 2024</w:t>
      </w:r>
      <w:r w:rsidRPr="009B0178">
        <w:rPr>
          <w:rFonts w:ascii="Arial" w:eastAsia="Times New Roman" w:hAnsi="Arial" w:cs="Arial"/>
          <w:sz w:val="24"/>
          <w:szCs w:val="24"/>
          <w:lang w:val="es-ES_tradnl" w:eastAsia="es-ES_tradnl"/>
        </w:rPr>
        <w:t xml:space="preserve"> de </w:t>
      </w:r>
      <w:r w:rsidR="008B2E3A" w:rsidRPr="009B0178">
        <w:rPr>
          <w:rFonts w:ascii="Arial" w:eastAsia="Times New Roman" w:hAnsi="Arial" w:cs="Arial"/>
          <w:sz w:val="24"/>
          <w:szCs w:val="24"/>
          <w:lang w:val="es-ES_tradnl" w:eastAsia="es-ES_tradnl"/>
        </w:rPr>
        <w:t>18.69</w:t>
      </w:r>
      <w:r w:rsidRPr="009B0178">
        <w:rPr>
          <w:rFonts w:ascii="Arial" w:eastAsia="Times New Roman" w:hAnsi="Arial" w:cs="Arial"/>
          <w:sz w:val="24"/>
          <w:szCs w:val="24"/>
          <w:lang w:val="es-ES_tradnl" w:eastAsia="es-ES_tradnl"/>
        </w:rPr>
        <w:t xml:space="preserve"> pesos por dólar</w:t>
      </w:r>
      <w:r w:rsidR="00F87BDE" w:rsidRPr="009B0178">
        <w:rPr>
          <w:rFonts w:ascii="Arial" w:eastAsia="Times New Roman" w:hAnsi="Arial" w:cs="Arial"/>
          <w:sz w:val="24"/>
          <w:szCs w:val="24"/>
          <w:lang w:val="es-ES_tradnl" w:eastAsia="es-ES_tradnl"/>
        </w:rPr>
        <w:t>.</w:t>
      </w:r>
    </w:p>
    <w:p w14:paraId="205BC526"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0CA9E692" w14:textId="2706BDF2" w:rsidR="00321EB2" w:rsidRPr="009B0178" w:rsidRDefault="00F87BDE"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lastRenderedPageBreak/>
        <w:t>Los Criterios Generales de Política Económica (CGPE)</w:t>
      </w:r>
      <w:r w:rsidRPr="009B0178">
        <w:rPr>
          <w:rStyle w:val="Refdenotaalpie"/>
          <w:rFonts w:ascii="Arial" w:eastAsia="Times New Roman" w:hAnsi="Arial" w:cs="Arial"/>
          <w:sz w:val="24"/>
          <w:szCs w:val="24"/>
          <w:vertAlign w:val="superscript"/>
          <w:lang w:val="es-ES_tradnl" w:eastAsia="es-ES_tradnl"/>
        </w:rPr>
        <w:footnoteReference w:id="6"/>
      </w:r>
      <w:r w:rsidRPr="009B0178">
        <w:rPr>
          <w:rFonts w:ascii="Arial" w:eastAsia="Times New Roman" w:hAnsi="Arial" w:cs="Arial"/>
          <w:sz w:val="24"/>
          <w:szCs w:val="24"/>
          <w:lang w:val="es-ES_tradnl" w:eastAsia="es-ES_tradnl"/>
        </w:rPr>
        <w:t xml:space="preserve"> en su marco macroeconómico 2023-2024, proyecta un crecimiento real anual del PIB en el rango de 2.5% a 3.</w:t>
      </w:r>
      <w:r w:rsidR="008F7869" w:rsidRPr="009B0178">
        <w:rPr>
          <w:rFonts w:ascii="Arial" w:eastAsia="Times New Roman" w:hAnsi="Arial" w:cs="Arial"/>
          <w:sz w:val="24"/>
          <w:szCs w:val="24"/>
          <w:lang w:val="es-ES_tradnl" w:eastAsia="es-ES_tradnl"/>
        </w:rPr>
        <w:t xml:space="preserve">5%; la inflación al cierre 2023 la sitúa en 5.7% y para 2024 en 4.5% promedio; el INEGI en </w:t>
      </w:r>
      <w:r w:rsidR="008B2E3A" w:rsidRPr="009B0178">
        <w:rPr>
          <w:rFonts w:ascii="Arial" w:eastAsia="Times New Roman" w:hAnsi="Arial" w:cs="Arial"/>
          <w:sz w:val="24"/>
          <w:szCs w:val="24"/>
          <w:lang w:val="es-ES_tradnl" w:eastAsia="es-ES_tradnl"/>
        </w:rPr>
        <w:t>noviembre</w:t>
      </w:r>
      <w:r w:rsidR="008F7869" w:rsidRPr="009B0178">
        <w:rPr>
          <w:rFonts w:ascii="Arial" w:eastAsia="Times New Roman" w:hAnsi="Arial" w:cs="Arial"/>
          <w:sz w:val="24"/>
          <w:szCs w:val="24"/>
          <w:lang w:val="es-ES_tradnl" w:eastAsia="es-ES_tradnl"/>
        </w:rPr>
        <w:t xml:space="preserve"> de 2023 da como resultado que la inflación general </w:t>
      </w:r>
      <w:r w:rsidR="008B2E3A" w:rsidRPr="009B0178">
        <w:rPr>
          <w:rFonts w:ascii="Arial" w:eastAsia="Times New Roman" w:hAnsi="Arial" w:cs="Arial"/>
          <w:sz w:val="24"/>
          <w:szCs w:val="24"/>
          <w:lang w:val="es-ES_tradnl" w:eastAsia="es-ES_tradnl"/>
        </w:rPr>
        <w:t>anual se ubicó en 4.32</w:t>
      </w:r>
      <w:r w:rsidR="008F7869" w:rsidRPr="009B0178">
        <w:rPr>
          <w:rFonts w:ascii="Arial" w:eastAsia="Times New Roman" w:hAnsi="Arial" w:cs="Arial"/>
          <w:sz w:val="24"/>
          <w:szCs w:val="24"/>
          <w:lang w:val="es-ES_tradnl" w:eastAsia="es-ES_tradnl"/>
        </w:rPr>
        <w:t xml:space="preserve">%.  </w:t>
      </w:r>
      <w:r w:rsidR="00321EB2" w:rsidRPr="009B0178">
        <w:rPr>
          <w:rFonts w:ascii="Arial" w:eastAsia="Times New Roman" w:hAnsi="Arial" w:cs="Arial"/>
          <w:sz w:val="24"/>
          <w:szCs w:val="24"/>
          <w:lang w:val="es-ES_tradnl" w:eastAsia="es-ES_tradnl"/>
        </w:rPr>
        <w:t>El tipo de cambio nominal para el ejercicio 202</w:t>
      </w:r>
      <w:r w:rsidR="008F7869" w:rsidRPr="009B0178">
        <w:rPr>
          <w:rFonts w:ascii="Arial" w:eastAsia="Times New Roman" w:hAnsi="Arial" w:cs="Arial"/>
          <w:sz w:val="24"/>
          <w:szCs w:val="24"/>
          <w:lang w:val="es-ES_tradnl" w:eastAsia="es-ES_tradnl"/>
        </w:rPr>
        <w:t>4</w:t>
      </w:r>
      <w:r w:rsidR="00321EB2" w:rsidRPr="009B0178">
        <w:rPr>
          <w:rFonts w:ascii="Arial" w:eastAsia="Times New Roman" w:hAnsi="Arial" w:cs="Arial"/>
          <w:sz w:val="24"/>
          <w:szCs w:val="24"/>
          <w:lang w:val="es-ES_tradnl" w:eastAsia="es-ES_tradnl"/>
        </w:rPr>
        <w:t xml:space="preserve"> se estima en </w:t>
      </w:r>
      <w:r w:rsidR="008F7869" w:rsidRPr="009B0178">
        <w:rPr>
          <w:rFonts w:ascii="Arial" w:eastAsia="Times New Roman" w:hAnsi="Arial" w:cs="Arial"/>
          <w:sz w:val="24"/>
          <w:szCs w:val="24"/>
          <w:lang w:val="es-ES_tradnl" w:eastAsia="es-ES_tradnl"/>
        </w:rPr>
        <w:t>17.6</w:t>
      </w:r>
      <w:r w:rsidR="00321EB2" w:rsidRPr="009B0178">
        <w:rPr>
          <w:rFonts w:ascii="Arial" w:eastAsia="Times New Roman" w:hAnsi="Arial" w:cs="Arial"/>
          <w:sz w:val="24"/>
          <w:szCs w:val="24"/>
          <w:lang w:val="es-ES_tradnl" w:eastAsia="es-ES_tradnl"/>
        </w:rPr>
        <w:t xml:space="preserve"> pesos por dólar, para el fin del periodo 202</w:t>
      </w:r>
      <w:r w:rsidR="008F7869" w:rsidRPr="009B0178">
        <w:rPr>
          <w:rFonts w:ascii="Arial" w:eastAsia="Times New Roman" w:hAnsi="Arial" w:cs="Arial"/>
          <w:sz w:val="24"/>
          <w:szCs w:val="24"/>
          <w:lang w:val="es-ES_tradnl" w:eastAsia="es-ES_tradnl"/>
        </w:rPr>
        <w:t>3</w:t>
      </w:r>
      <w:r w:rsidR="00321EB2" w:rsidRPr="009B0178">
        <w:rPr>
          <w:rFonts w:ascii="Arial" w:eastAsia="Times New Roman" w:hAnsi="Arial" w:cs="Arial"/>
          <w:sz w:val="24"/>
          <w:szCs w:val="24"/>
          <w:lang w:val="es-ES_tradnl" w:eastAsia="es-ES_tradnl"/>
        </w:rPr>
        <w:t xml:space="preserve"> se estima en </w:t>
      </w:r>
      <w:r w:rsidR="008F7869" w:rsidRPr="009B0178">
        <w:rPr>
          <w:rFonts w:ascii="Arial" w:eastAsia="Times New Roman" w:hAnsi="Arial" w:cs="Arial"/>
          <w:sz w:val="24"/>
          <w:szCs w:val="24"/>
          <w:lang w:val="es-ES_tradnl" w:eastAsia="es-ES_tradnl"/>
        </w:rPr>
        <w:t>17.3</w:t>
      </w:r>
      <w:r w:rsidR="00321EB2" w:rsidRPr="009B0178">
        <w:rPr>
          <w:rFonts w:ascii="Arial" w:eastAsia="Times New Roman" w:hAnsi="Arial" w:cs="Arial"/>
          <w:sz w:val="24"/>
          <w:szCs w:val="24"/>
          <w:lang w:val="es-ES_tradnl" w:eastAsia="es-ES_tradnl"/>
        </w:rPr>
        <w:t xml:space="preserve"> pesos por dólar. A inicio de </w:t>
      </w:r>
      <w:r w:rsidR="008B2E3A" w:rsidRPr="009B0178">
        <w:rPr>
          <w:rFonts w:ascii="Arial" w:eastAsia="Times New Roman" w:hAnsi="Arial" w:cs="Arial"/>
          <w:sz w:val="24"/>
          <w:szCs w:val="24"/>
          <w:lang w:val="es-ES_tradnl" w:eastAsia="es-ES_tradnl"/>
        </w:rPr>
        <w:t>diciembre</w:t>
      </w:r>
      <w:r w:rsidR="00321EB2" w:rsidRPr="009B0178">
        <w:rPr>
          <w:rFonts w:ascii="Arial" w:eastAsia="Times New Roman" w:hAnsi="Arial" w:cs="Arial"/>
          <w:sz w:val="24"/>
          <w:szCs w:val="24"/>
          <w:lang w:val="es-ES_tradnl" w:eastAsia="es-ES_tradnl"/>
        </w:rPr>
        <w:t xml:space="preserve"> fue de </w:t>
      </w:r>
      <w:r w:rsidR="008B2E3A" w:rsidRPr="009B0178">
        <w:rPr>
          <w:rFonts w:ascii="Arial" w:eastAsia="Times New Roman" w:hAnsi="Arial" w:cs="Arial"/>
          <w:sz w:val="24"/>
          <w:szCs w:val="24"/>
          <w:lang w:val="es-ES_tradnl" w:eastAsia="es-ES_tradnl"/>
        </w:rPr>
        <w:t>17.37</w:t>
      </w:r>
      <w:r w:rsidR="00321EB2" w:rsidRPr="009B0178">
        <w:rPr>
          <w:rFonts w:ascii="Arial" w:eastAsia="Times New Roman" w:hAnsi="Arial" w:cs="Arial"/>
          <w:sz w:val="24"/>
          <w:szCs w:val="24"/>
          <w:lang w:val="es-ES_tradnl" w:eastAsia="es-ES_tradnl"/>
        </w:rPr>
        <w:t xml:space="preserve"> pesos por dólar.</w:t>
      </w:r>
      <w:r w:rsidR="008F7869" w:rsidRPr="009B0178">
        <w:rPr>
          <w:rFonts w:ascii="Arial" w:eastAsia="Times New Roman" w:hAnsi="Arial" w:cs="Arial"/>
          <w:sz w:val="24"/>
          <w:szCs w:val="24"/>
          <w:lang w:val="es-ES_tradnl" w:eastAsia="es-ES_tradnl"/>
        </w:rPr>
        <w:t xml:space="preserve"> </w:t>
      </w:r>
      <w:r w:rsidR="00321EB2" w:rsidRPr="009B0178">
        <w:rPr>
          <w:rFonts w:ascii="Arial" w:eastAsia="Times New Roman" w:hAnsi="Arial" w:cs="Arial"/>
          <w:sz w:val="24"/>
          <w:szCs w:val="24"/>
          <w:lang w:val="es-ES_tradnl" w:eastAsia="es-ES_tradnl"/>
        </w:rPr>
        <w:t>El precio promedio del petróleo se estimó para 202</w:t>
      </w:r>
      <w:r w:rsidR="008F7869" w:rsidRPr="009B0178">
        <w:rPr>
          <w:rFonts w:ascii="Arial" w:eastAsia="Times New Roman" w:hAnsi="Arial" w:cs="Arial"/>
          <w:sz w:val="24"/>
          <w:szCs w:val="24"/>
          <w:lang w:val="es-ES_tradnl" w:eastAsia="es-ES_tradnl"/>
        </w:rPr>
        <w:t>4</w:t>
      </w:r>
      <w:r w:rsidR="00321EB2" w:rsidRPr="009B0178">
        <w:rPr>
          <w:rFonts w:ascii="Arial" w:eastAsia="Times New Roman" w:hAnsi="Arial" w:cs="Arial"/>
          <w:sz w:val="24"/>
          <w:szCs w:val="24"/>
          <w:lang w:val="es-ES_tradnl" w:eastAsia="es-ES_tradnl"/>
        </w:rPr>
        <w:t xml:space="preserve"> en </w:t>
      </w:r>
      <w:r w:rsidR="008F7869" w:rsidRPr="009B0178">
        <w:rPr>
          <w:rFonts w:ascii="Arial" w:eastAsia="Times New Roman" w:hAnsi="Arial" w:cs="Arial"/>
          <w:sz w:val="24"/>
          <w:szCs w:val="24"/>
          <w:lang w:val="es-ES_tradnl" w:eastAsia="es-ES_tradnl"/>
        </w:rPr>
        <w:t>56.7</w:t>
      </w:r>
      <w:r w:rsidR="00321EB2" w:rsidRPr="009B0178">
        <w:rPr>
          <w:rFonts w:ascii="Arial" w:eastAsia="Times New Roman" w:hAnsi="Arial" w:cs="Arial"/>
          <w:sz w:val="24"/>
          <w:szCs w:val="24"/>
          <w:lang w:val="es-ES_tradnl" w:eastAsia="es-ES_tradnl"/>
        </w:rPr>
        <w:t xml:space="preserve"> dólares por barril y al cierre del ejercicio 202</w:t>
      </w:r>
      <w:r w:rsidR="008F7869" w:rsidRPr="009B0178">
        <w:rPr>
          <w:rFonts w:ascii="Arial" w:eastAsia="Times New Roman" w:hAnsi="Arial" w:cs="Arial"/>
          <w:sz w:val="24"/>
          <w:szCs w:val="24"/>
          <w:lang w:val="es-ES_tradnl" w:eastAsia="es-ES_tradnl"/>
        </w:rPr>
        <w:t>3</w:t>
      </w:r>
      <w:r w:rsidR="00321EB2" w:rsidRPr="009B0178">
        <w:rPr>
          <w:rFonts w:ascii="Arial" w:eastAsia="Times New Roman" w:hAnsi="Arial" w:cs="Arial"/>
          <w:sz w:val="24"/>
          <w:szCs w:val="24"/>
          <w:lang w:val="es-ES_tradnl" w:eastAsia="es-ES_tradnl"/>
        </w:rPr>
        <w:t xml:space="preserve"> se estima alcanzar los </w:t>
      </w:r>
      <w:r w:rsidR="008F7869" w:rsidRPr="009B0178">
        <w:rPr>
          <w:rFonts w:ascii="Arial" w:eastAsia="Times New Roman" w:hAnsi="Arial" w:cs="Arial"/>
          <w:sz w:val="24"/>
          <w:szCs w:val="24"/>
          <w:lang w:val="es-ES_tradnl" w:eastAsia="es-ES_tradnl"/>
        </w:rPr>
        <w:t>67.0</w:t>
      </w:r>
      <w:r w:rsidR="00321EB2" w:rsidRPr="009B0178">
        <w:rPr>
          <w:rFonts w:ascii="Arial" w:eastAsia="Times New Roman" w:hAnsi="Arial" w:cs="Arial"/>
          <w:sz w:val="24"/>
          <w:szCs w:val="24"/>
          <w:lang w:val="es-ES_tradnl" w:eastAsia="es-ES_tradnl"/>
        </w:rPr>
        <w:t xml:space="preserve"> dólares por barril. De la plataforma mexicana de petróleo, la producción promedio asciende a </w:t>
      </w:r>
      <w:r w:rsidR="008F7869" w:rsidRPr="009B0178">
        <w:rPr>
          <w:rFonts w:ascii="Arial" w:eastAsia="Times New Roman" w:hAnsi="Arial" w:cs="Arial"/>
          <w:sz w:val="24"/>
          <w:szCs w:val="24"/>
          <w:lang w:val="es-ES_tradnl" w:eastAsia="es-ES_tradnl"/>
        </w:rPr>
        <w:t>1,955</w:t>
      </w:r>
      <w:r w:rsidR="00321EB2" w:rsidRPr="009B0178">
        <w:rPr>
          <w:rFonts w:ascii="Arial" w:eastAsia="Times New Roman" w:hAnsi="Arial" w:cs="Arial"/>
          <w:sz w:val="24"/>
          <w:szCs w:val="24"/>
          <w:lang w:val="es-ES_tradnl" w:eastAsia="es-ES_tradnl"/>
        </w:rPr>
        <w:t xml:space="preserve"> millones de barriles diarios proyectada para el cierre 202</w:t>
      </w:r>
      <w:r w:rsidR="008F7869" w:rsidRPr="009B0178">
        <w:rPr>
          <w:rFonts w:ascii="Arial" w:eastAsia="Times New Roman" w:hAnsi="Arial" w:cs="Arial"/>
          <w:sz w:val="24"/>
          <w:szCs w:val="24"/>
          <w:lang w:val="es-ES_tradnl" w:eastAsia="es-ES_tradnl"/>
        </w:rPr>
        <w:t>3</w:t>
      </w:r>
      <w:r w:rsidR="00321EB2" w:rsidRPr="009B0178">
        <w:rPr>
          <w:rFonts w:ascii="Arial" w:eastAsia="Times New Roman" w:hAnsi="Arial" w:cs="Arial"/>
          <w:sz w:val="24"/>
          <w:szCs w:val="24"/>
          <w:lang w:val="es-ES_tradnl" w:eastAsia="es-ES_tradnl"/>
        </w:rPr>
        <w:t>, y se espera una meta de 1,</w:t>
      </w:r>
      <w:r w:rsidR="008F7869" w:rsidRPr="009B0178">
        <w:rPr>
          <w:rFonts w:ascii="Arial" w:eastAsia="Times New Roman" w:hAnsi="Arial" w:cs="Arial"/>
          <w:sz w:val="24"/>
          <w:szCs w:val="24"/>
          <w:lang w:val="es-ES_tradnl" w:eastAsia="es-ES_tradnl"/>
        </w:rPr>
        <w:t>983</w:t>
      </w:r>
      <w:r w:rsidR="00321EB2" w:rsidRPr="009B0178">
        <w:rPr>
          <w:rFonts w:ascii="Arial" w:eastAsia="Times New Roman" w:hAnsi="Arial" w:cs="Arial"/>
          <w:sz w:val="24"/>
          <w:szCs w:val="24"/>
          <w:lang w:val="es-ES_tradnl" w:eastAsia="es-ES_tradnl"/>
        </w:rPr>
        <w:t xml:space="preserve"> millones de barriles diarios para el 202</w:t>
      </w:r>
      <w:r w:rsidR="008F7869" w:rsidRPr="009B0178">
        <w:rPr>
          <w:rFonts w:ascii="Arial" w:eastAsia="Times New Roman" w:hAnsi="Arial" w:cs="Arial"/>
          <w:sz w:val="24"/>
          <w:szCs w:val="24"/>
          <w:lang w:val="es-ES_tradnl" w:eastAsia="es-ES_tradnl"/>
        </w:rPr>
        <w:t>4</w:t>
      </w:r>
      <w:r w:rsidR="00321EB2" w:rsidRPr="009B0178">
        <w:rPr>
          <w:rFonts w:ascii="Arial" w:eastAsia="Times New Roman" w:hAnsi="Arial" w:cs="Arial"/>
          <w:sz w:val="24"/>
          <w:szCs w:val="24"/>
          <w:lang w:val="es-ES_tradnl" w:eastAsia="es-ES_tradnl"/>
        </w:rPr>
        <w:t>.</w:t>
      </w:r>
    </w:p>
    <w:p w14:paraId="6CFF2A61"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58029972" w14:textId="1972E13B" w:rsidR="006429DD" w:rsidRPr="009B0178" w:rsidRDefault="00583F89"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Para 2024, </w:t>
      </w:r>
      <w:r w:rsidR="004558C8" w:rsidRPr="009B0178">
        <w:rPr>
          <w:rFonts w:ascii="Arial" w:eastAsia="Times New Roman" w:hAnsi="Arial" w:cs="Arial"/>
          <w:sz w:val="24"/>
          <w:szCs w:val="24"/>
          <w:lang w:val="es-ES_tradnl" w:eastAsia="es-ES_tradnl"/>
        </w:rPr>
        <w:t xml:space="preserve">entre </w:t>
      </w:r>
      <w:r w:rsidR="00321EB2" w:rsidRPr="009B0178">
        <w:rPr>
          <w:rFonts w:ascii="Arial" w:eastAsia="Times New Roman" w:hAnsi="Arial" w:cs="Arial"/>
          <w:sz w:val="24"/>
          <w:szCs w:val="24"/>
          <w:lang w:val="es-ES_tradnl" w:eastAsia="es-ES_tradnl"/>
        </w:rPr>
        <w:t xml:space="preserve">los </w:t>
      </w:r>
      <w:r w:rsidR="004558C8" w:rsidRPr="009B0178">
        <w:rPr>
          <w:rFonts w:ascii="Arial" w:eastAsia="Times New Roman" w:hAnsi="Arial" w:cs="Arial"/>
          <w:sz w:val="24"/>
          <w:szCs w:val="24"/>
          <w:lang w:val="es-ES_tradnl" w:eastAsia="es-ES_tradnl"/>
        </w:rPr>
        <w:t xml:space="preserve">efectos </w:t>
      </w:r>
      <w:r w:rsidR="00905C15" w:rsidRPr="009B0178">
        <w:rPr>
          <w:rFonts w:ascii="Arial" w:eastAsia="Times New Roman" w:hAnsi="Arial" w:cs="Arial"/>
          <w:sz w:val="24"/>
          <w:szCs w:val="24"/>
          <w:lang w:val="es-ES_tradnl" w:eastAsia="es-ES_tradnl"/>
        </w:rPr>
        <w:t>al alza del</w:t>
      </w:r>
      <w:r w:rsidR="00B55412" w:rsidRPr="009B0178">
        <w:rPr>
          <w:rFonts w:ascii="Arial" w:eastAsia="Times New Roman" w:hAnsi="Arial" w:cs="Arial"/>
          <w:sz w:val="24"/>
          <w:szCs w:val="24"/>
          <w:lang w:val="es-ES_tradnl" w:eastAsia="es-ES_tradnl"/>
        </w:rPr>
        <w:t xml:space="preserve"> pronóstico de las principales variables</w:t>
      </w:r>
      <w:r w:rsidR="004558C8" w:rsidRPr="009B0178">
        <w:rPr>
          <w:rFonts w:ascii="Arial" w:eastAsia="Times New Roman" w:hAnsi="Arial" w:cs="Arial"/>
          <w:sz w:val="24"/>
          <w:szCs w:val="24"/>
          <w:lang w:val="es-ES_tradnl" w:eastAsia="es-ES_tradnl"/>
        </w:rPr>
        <w:t>,</w:t>
      </w:r>
      <w:r w:rsidR="00321EB2" w:rsidRPr="009B0178">
        <w:rPr>
          <w:rFonts w:ascii="Arial" w:eastAsia="Times New Roman" w:hAnsi="Arial" w:cs="Arial"/>
          <w:sz w:val="24"/>
          <w:szCs w:val="24"/>
          <w:lang w:val="es-ES_tradnl" w:eastAsia="es-ES_tradnl"/>
        </w:rPr>
        <w:t xml:space="preserve"> </w:t>
      </w:r>
      <w:r w:rsidR="00B55412" w:rsidRPr="009B0178">
        <w:rPr>
          <w:rFonts w:ascii="Arial" w:eastAsia="Times New Roman" w:hAnsi="Arial" w:cs="Arial"/>
          <w:sz w:val="24"/>
          <w:szCs w:val="24"/>
          <w:lang w:val="es-ES_tradnl" w:eastAsia="es-ES_tradnl"/>
        </w:rPr>
        <w:t>se</w:t>
      </w:r>
      <w:r w:rsidR="006429DD" w:rsidRPr="009B0178">
        <w:rPr>
          <w:rFonts w:ascii="Arial" w:eastAsia="Times New Roman" w:hAnsi="Arial" w:cs="Arial"/>
          <w:sz w:val="24"/>
          <w:szCs w:val="24"/>
          <w:lang w:val="es-ES_tradnl" w:eastAsia="es-ES_tradnl"/>
        </w:rPr>
        <w:t xml:space="preserve"> señalan</w:t>
      </w:r>
      <w:r w:rsidR="00827990" w:rsidRPr="009B0178">
        <w:rPr>
          <w:rFonts w:ascii="Arial" w:eastAsia="Times New Roman" w:hAnsi="Arial" w:cs="Arial"/>
          <w:sz w:val="24"/>
          <w:szCs w:val="24"/>
          <w:lang w:val="es-ES_tradnl" w:eastAsia="es-ES_tradnl"/>
        </w:rPr>
        <w:t xml:space="preserve"> los siguientes</w:t>
      </w:r>
      <w:r w:rsidR="006429DD" w:rsidRPr="009B0178">
        <w:rPr>
          <w:rFonts w:ascii="Arial" w:eastAsia="Times New Roman" w:hAnsi="Arial" w:cs="Arial"/>
          <w:sz w:val="24"/>
          <w:szCs w:val="24"/>
          <w:lang w:val="es-ES_tradnl" w:eastAsia="es-ES_tradnl"/>
        </w:rPr>
        <w:t>:</w:t>
      </w:r>
    </w:p>
    <w:p w14:paraId="48B6D9D6" w14:textId="77777777" w:rsidR="00827990" w:rsidRPr="009B0178" w:rsidRDefault="00827990" w:rsidP="003A5FE0">
      <w:pPr>
        <w:spacing w:line="360" w:lineRule="auto"/>
        <w:jc w:val="both"/>
        <w:rPr>
          <w:rFonts w:ascii="Arial" w:eastAsia="Times New Roman" w:hAnsi="Arial" w:cs="Arial"/>
          <w:sz w:val="24"/>
          <w:szCs w:val="24"/>
          <w:lang w:val="es-ES_tradnl" w:eastAsia="es-ES_tradnl"/>
        </w:rPr>
      </w:pPr>
    </w:p>
    <w:p w14:paraId="27CD427E" w14:textId="6FDA26A0" w:rsidR="006429DD" w:rsidRPr="009B0178" w:rsidRDefault="00B55412" w:rsidP="003A5FE0">
      <w:pPr>
        <w:pStyle w:val="Prrafodelista"/>
        <w:numPr>
          <w:ilvl w:val="0"/>
          <w:numId w:val="14"/>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Aceleración de las inversiones en México o Norteamérica para la relocalización de las cadenas de valor desde China</w:t>
      </w:r>
      <w:r w:rsidR="006429DD" w:rsidRPr="009B0178">
        <w:rPr>
          <w:rFonts w:ascii="Arial" w:eastAsia="Times New Roman" w:hAnsi="Arial" w:cs="Arial"/>
          <w:sz w:val="24"/>
          <w:szCs w:val="24"/>
          <w:lang w:val="es-ES_tradnl" w:eastAsia="es-ES_tradnl"/>
        </w:rPr>
        <w:t xml:space="preserve">; aumentaría </w:t>
      </w:r>
      <w:r w:rsidRPr="009B0178">
        <w:rPr>
          <w:rFonts w:ascii="Arial" w:eastAsia="Times New Roman" w:hAnsi="Arial" w:cs="Arial"/>
          <w:sz w:val="24"/>
          <w:szCs w:val="24"/>
          <w:lang w:val="es-ES_tradnl" w:eastAsia="es-ES_tradnl"/>
        </w:rPr>
        <w:t>la integración de industrias</w:t>
      </w:r>
      <w:r w:rsidR="006429DD" w:rsidRPr="009B0178">
        <w:rPr>
          <w:rFonts w:ascii="Arial" w:eastAsia="Times New Roman" w:hAnsi="Arial" w:cs="Arial"/>
          <w:sz w:val="24"/>
          <w:szCs w:val="24"/>
          <w:lang w:val="es-ES_tradnl" w:eastAsia="es-ES_tradnl"/>
        </w:rPr>
        <w:t xml:space="preserve"> y producción.</w:t>
      </w:r>
      <w:r w:rsidRPr="009B0178">
        <w:rPr>
          <w:rFonts w:ascii="Arial" w:eastAsia="Times New Roman" w:hAnsi="Arial" w:cs="Arial"/>
          <w:sz w:val="24"/>
          <w:szCs w:val="24"/>
          <w:lang w:val="es-ES_tradnl" w:eastAsia="es-ES_tradnl"/>
        </w:rPr>
        <w:t xml:space="preserve"> </w:t>
      </w:r>
    </w:p>
    <w:p w14:paraId="328CA281" w14:textId="2F98293A" w:rsidR="006429DD" w:rsidRPr="009B0178" w:rsidRDefault="00B55412" w:rsidP="003A5FE0">
      <w:pPr>
        <w:pStyle w:val="Prrafodelista"/>
        <w:numPr>
          <w:ilvl w:val="0"/>
          <w:numId w:val="14"/>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Un crecimiento económico global más vigoroso que impulse la actividad económica mediante el turismo, las remesas, las exportaciones y la entrada de flujos de capitales.  </w:t>
      </w:r>
    </w:p>
    <w:p w14:paraId="1AA121E2" w14:textId="7B725A8D" w:rsidR="006429DD" w:rsidRPr="009B0178" w:rsidRDefault="00B55412" w:rsidP="003A5FE0">
      <w:pPr>
        <w:pStyle w:val="Prrafodelista"/>
        <w:numPr>
          <w:ilvl w:val="0"/>
          <w:numId w:val="14"/>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Resolución de conflictos geopolíticos que permitan un mayor abasto de insumos industriales y precios más estables en los costos de producción, la inflación y en una política monetaria menos restrictiva.  </w:t>
      </w:r>
    </w:p>
    <w:p w14:paraId="60BB9DB6" w14:textId="104FACC6" w:rsidR="006429DD" w:rsidRPr="009B0178" w:rsidRDefault="00B55412" w:rsidP="003A5FE0">
      <w:pPr>
        <w:pStyle w:val="Prrafodelista"/>
        <w:numPr>
          <w:ilvl w:val="0"/>
          <w:numId w:val="14"/>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Un funcionamiento en los proyectos de infraestructura en el sur del país que aument</w:t>
      </w:r>
      <w:r w:rsidR="006429DD" w:rsidRPr="009B0178">
        <w:rPr>
          <w:rFonts w:ascii="Arial" w:eastAsia="Times New Roman" w:hAnsi="Arial" w:cs="Arial"/>
          <w:sz w:val="24"/>
          <w:szCs w:val="24"/>
          <w:lang w:val="es-ES_tradnl" w:eastAsia="es-ES_tradnl"/>
        </w:rPr>
        <w:t>e</w:t>
      </w:r>
      <w:r w:rsidRPr="009B0178">
        <w:rPr>
          <w:rFonts w:ascii="Arial" w:eastAsia="Times New Roman" w:hAnsi="Arial" w:cs="Arial"/>
          <w:sz w:val="24"/>
          <w:szCs w:val="24"/>
          <w:lang w:val="es-ES_tradnl" w:eastAsia="es-ES_tradnl"/>
        </w:rPr>
        <w:t xml:space="preserve"> el comercio y la diversificación de las exportaciones, </w:t>
      </w:r>
      <w:r w:rsidR="006429DD" w:rsidRPr="009B0178">
        <w:rPr>
          <w:rFonts w:ascii="Arial" w:eastAsia="Times New Roman" w:hAnsi="Arial" w:cs="Arial"/>
          <w:sz w:val="24"/>
          <w:szCs w:val="24"/>
          <w:lang w:val="es-ES_tradnl" w:eastAsia="es-ES_tradnl"/>
        </w:rPr>
        <w:t>con impacto en la región.</w:t>
      </w:r>
      <w:r w:rsidRPr="009B0178">
        <w:rPr>
          <w:rFonts w:ascii="Arial" w:eastAsia="Times New Roman" w:hAnsi="Arial" w:cs="Arial"/>
          <w:sz w:val="24"/>
          <w:szCs w:val="24"/>
          <w:lang w:val="es-ES_tradnl" w:eastAsia="es-ES_tradnl"/>
        </w:rPr>
        <w:t xml:space="preserve"> </w:t>
      </w:r>
    </w:p>
    <w:p w14:paraId="0B8C9784" w14:textId="3EDED332" w:rsidR="006429DD" w:rsidRPr="009B0178" w:rsidRDefault="00B55412" w:rsidP="003A5FE0">
      <w:pPr>
        <w:pStyle w:val="Prrafodelista"/>
        <w:numPr>
          <w:ilvl w:val="0"/>
          <w:numId w:val="14"/>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Mayor dinamismo en el sector financiero nacional, disponibilidad de crédito para PyMES</w:t>
      </w:r>
      <w:r w:rsidR="006429DD" w:rsidRPr="009B0178">
        <w:rPr>
          <w:rFonts w:ascii="Arial" w:eastAsia="Times New Roman" w:hAnsi="Arial" w:cs="Arial"/>
          <w:sz w:val="24"/>
          <w:szCs w:val="24"/>
          <w:lang w:val="es-ES_tradnl" w:eastAsia="es-ES_tradnl"/>
        </w:rPr>
        <w:t xml:space="preserve"> y avances en la digitalización</w:t>
      </w:r>
      <w:r w:rsidRPr="009B0178">
        <w:rPr>
          <w:rFonts w:ascii="Arial" w:eastAsia="Times New Roman" w:hAnsi="Arial" w:cs="Arial"/>
          <w:sz w:val="24"/>
          <w:szCs w:val="24"/>
          <w:lang w:val="es-ES_tradnl" w:eastAsia="es-ES_tradnl"/>
        </w:rPr>
        <w:t xml:space="preserve">.  </w:t>
      </w:r>
    </w:p>
    <w:p w14:paraId="3DA762D6" w14:textId="1A6ACDF5" w:rsidR="00B55412" w:rsidRPr="009B0178" w:rsidRDefault="00B55412" w:rsidP="003A5FE0">
      <w:pPr>
        <w:pStyle w:val="Prrafodelista"/>
        <w:numPr>
          <w:ilvl w:val="0"/>
          <w:numId w:val="14"/>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La aprobación de la Ley del Mercado de Valores que permita ampliar el número de empresas que busquen financiamiento bursátil.    </w:t>
      </w:r>
    </w:p>
    <w:p w14:paraId="1D5A84EE" w14:textId="77777777" w:rsidR="00B55412" w:rsidRPr="009B0178" w:rsidRDefault="00B55412" w:rsidP="003A5FE0">
      <w:pPr>
        <w:spacing w:line="360" w:lineRule="auto"/>
        <w:jc w:val="both"/>
        <w:rPr>
          <w:rFonts w:ascii="Arial" w:eastAsia="Times New Roman" w:hAnsi="Arial" w:cs="Arial"/>
          <w:sz w:val="24"/>
          <w:szCs w:val="24"/>
          <w:lang w:val="es-ES_tradnl" w:eastAsia="es-ES_tradnl"/>
        </w:rPr>
      </w:pPr>
    </w:p>
    <w:p w14:paraId="5A4595CA" w14:textId="29CFB4AB" w:rsidR="00583F89"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Por otro lado, entre los riesgos a la baja se encuentran</w:t>
      </w:r>
      <w:r w:rsidR="00583F89" w:rsidRPr="009B0178">
        <w:rPr>
          <w:rFonts w:ascii="Arial" w:eastAsia="Times New Roman" w:hAnsi="Arial" w:cs="Arial"/>
          <w:sz w:val="24"/>
          <w:szCs w:val="24"/>
          <w:lang w:val="es-ES_tradnl" w:eastAsia="es-ES_tradnl"/>
        </w:rPr>
        <w:t>:</w:t>
      </w:r>
    </w:p>
    <w:p w14:paraId="063D77BB" w14:textId="77777777" w:rsidR="009A0824" w:rsidRPr="009B0178" w:rsidRDefault="009A0824" w:rsidP="003A5FE0">
      <w:pPr>
        <w:spacing w:line="360" w:lineRule="auto"/>
        <w:jc w:val="both"/>
        <w:rPr>
          <w:rFonts w:ascii="Arial" w:eastAsia="Times New Roman" w:hAnsi="Arial" w:cs="Arial"/>
          <w:sz w:val="24"/>
          <w:szCs w:val="24"/>
          <w:lang w:val="es-ES_tradnl" w:eastAsia="es-ES_tradnl"/>
        </w:rPr>
      </w:pPr>
    </w:p>
    <w:p w14:paraId="356695F9" w14:textId="0FA2C759" w:rsidR="00583F89" w:rsidRPr="009B0178" w:rsidRDefault="00B55412" w:rsidP="003A5FE0">
      <w:pPr>
        <w:pStyle w:val="Prrafodelista"/>
        <w:numPr>
          <w:ilvl w:val="0"/>
          <w:numId w:val="16"/>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Conflictos geopolíticos que ocasionen restricciones al comercio mundial y generen desabasto de insumos clave, </w:t>
      </w:r>
      <w:r w:rsidR="00583F89" w:rsidRPr="009B0178">
        <w:rPr>
          <w:rFonts w:ascii="Arial" w:eastAsia="Times New Roman" w:hAnsi="Arial" w:cs="Arial"/>
          <w:sz w:val="24"/>
          <w:szCs w:val="24"/>
          <w:lang w:val="es-ES_tradnl" w:eastAsia="es-ES_tradnl"/>
        </w:rPr>
        <w:t>y</w:t>
      </w:r>
      <w:r w:rsidRPr="009B0178">
        <w:rPr>
          <w:rFonts w:ascii="Arial" w:eastAsia="Times New Roman" w:hAnsi="Arial" w:cs="Arial"/>
          <w:sz w:val="24"/>
          <w:szCs w:val="24"/>
          <w:lang w:val="es-ES_tradnl" w:eastAsia="es-ES_tradnl"/>
        </w:rPr>
        <w:t xml:space="preserve"> alta volatilidad en los mercados financieros. </w:t>
      </w:r>
    </w:p>
    <w:p w14:paraId="0E0305B9" w14:textId="2A80E6A1" w:rsidR="00583F89" w:rsidRPr="009B0178" w:rsidRDefault="00B55412" w:rsidP="003A5FE0">
      <w:pPr>
        <w:pStyle w:val="Prrafodelista"/>
        <w:numPr>
          <w:ilvl w:val="0"/>
          <w:numId w:val="16"/>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Una desaceleración pronunciada de la economía de EE.UU. </w:t>
      </w:r>
    </w:p>
    <w:p w14:paraId="7091E15D" w14:textId="6FEF3F75" w:rsidR="00583F89" w:rsidRPr="009B0178" w:rsidRDefault="00583F89" w:rsidP="003A5FE0">
      <w:pPr>
        <w:pStyle w:val="Prrafodelista"/>
        <w:numPr>
          <w:ilvl w:val="0"/>
          <w:numId w:val="16"/>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E</w:t>
      </w:r>
      <w:r w:rsidR="00B55412" w:rsidRPr="009B0178">
        <w:rPr>
          <w:rFonts w:ascii="Arial" w:eastAsia="Times New Roman" w:hAnsi="Arial" w:cs="Arial"/>
          <w:sz w:val="24"/>
          <w:szCs w:val="24"/>
          <w:lang w:val="es-ES_tradnl" w:eastAsia="es-ES_tradnl"/>
        </w:rPr>
        <w:t>strés en el sector bancario o inmobiliario debido a condiciones financieras restrictivas</w:t>
      </w:r>
      <w:r w:rsidRPr="009B0178">
        <w:rPr>
          <w:rFonts w:ascii="Arial" w:eastAsia="Times New Roman" w:hAnsi="Arial" w:cs="Arial"/>
          <w:sz w:val="24"/>
          <w:szCs w:val="24"/>
          <w:lang w:val="es-ES_tradnl" w:eastAsia="es-ES_tradnl"/>
        </w:rPr>
        <w:t xml:space="preserve">, </w:t>
      </w:r>
      <w:r w:rsidR="00B55412" w:rsidRPr="009B0178">
        <w:rPr>
          <w:rFonts w:ascii="Arial" w:eastAsia="Times New Roman" w:hAnsi="Arial" w:cs="Arial"/>
          <w:sz w:val="24"/>
          <w:szCs w:val="24"/>
          <w:lang w:val="es-ES_tradnl" w:eastAsia="es-ES_tradnl"/>
        </w:rPr>
        <w:t xml:space="preserve">vulnerabilidad en las valuaciones de activos, </w:t>
      </w:r>
      <w:r w:rsidRPr="009B0178">
        <w:rPr>
          <w:rFonts w:ascii="Arial" w:eastAsia="Times New Roman" w:hAnsi="Arial" w:cs="Arial"/>
          <w:sz w:val="24"/>
          <w:szCs w:val="24"/>
          <w:lang w:val="es-ES_tradnl" w:eastAsia="es-ES_tradnl"/>
        </w:rPr>
        <w:t xml:space="preserve">y </w:t>
      </w:r>
      <w:r w:rsidR="00B55412" w:rsidRPr="009B0178">
        <w:rPr>
          <w:rFonts w:ascii="Arial" w:eastAsia="Times New Roman" w:hAnsi="Arial" w:cs="Arial"/>
          <w:sz w:val="24"/>
          <w:szCs w:val="24"/>
          <w:lang w:val="es-ES_tradnl" w:eastAsia="es-ES_tradnl"/>
        </w:rPr>
        <w:t>mayor riesgo crediticio</w:t>
      </w:r>
      <w:r w:rsidRPr="009B0178">
        <w:rPr>
          <w:rFonts w:ascii="Arial" w:eastAsia="Times New Roman" w:hAnsi="Arial" w:cs="Arial"/>
          <w:sz w:val="24"/>
          <w:szCs w:val="24"/>
          <w:lang w:val="es-ES_tradnl" w:eastAsia="es-ES_tradnl"/>
        </w:rPr>
        <w:t>.</w:t>
      </w:r>
      <w:r w:rsidR="00B55412" w:rsidRPr="009B0178">
        <w:rPr>
          <w:rFonts w:ascii="Arial" w:eastAsia="Times New Roman" w:hAnsi="Arial" w:cs="Arial"/>
          <w:sz w:val="24"/>
          <w:szCs w:val="24"/>
          <w:lang w:val="es-ES_tradnl" w:eastAsia="es-ES_tradnl"/>
        </w:rPr>
        <w:t xml:space="preserve"> </w:t>
      </w:r>
    </w:p>
    <w:p w14:paraId="641CE5B2" w14:textId="2A9B1B64" w:rsidR="00583F89" w:rsidRPr="009B0178" w:rsidRDefault="00B55412" w:rsidP="003A5FE0">
      <w:pPr>
        <w:pStyle w:val="Prrafodelista"/>
        <w:numPr>
          <w:ilvl w:val="0"/>
          <w:numId w:val="16"/>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Efectos del cambio climático, y fenómenos estacionales como de “El Niño”, que afecten a las siembras, cosechas y daño colateral al capital físico. </w:t>
      </w:r>
    </w:p>
    <w:p w14:paraId="473BCD57" w14:textId="1B76A698" w:rsidR="00321EB2" w:rsidRPr="009B0178" w:rsidRDefault="00B55412" w:rsidP="003A5FE0">
      <w:pPr>
        <w:pStyle w:val="Prrafodelista"/>
        <w:numPr>
          <w:ilvl w:val="0"/>
          <w:numId w:val="16"/>
        </w:num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Episodios duraderos y no anticipados de apreciación cambiaria aunado a menores precios de materias primas que presionen a la baja los ingresos.  </w:t>
      </w:r>
    </w:p>
    <w:p w14:paraId="493DF176" w14:textId="68652032" w:rsidR="00B55412" w:rsidRPr="009B0178" w:rsidRDefault="00B55412" w:rsidP="003A5FE0">
      <w:pPr>
        <w:spacing w:line="360" w:lineRule="auto"/>
        <w:jc w:val="both"/>
        <w:rPr>
          <w:rFonts w:ascii="Arial" w:eastAsia="Times New Roman" w:hAnsi="Arial" w:cs="Arial"/>
          <w:sz w:val="24"/>
          <w:szCs w:val="24"/>
          <w:lang w:val="es-ES_tradnl" w:eastAsia="es-ES_tradnl"/>
        </w:rPr>
      </w:pPr>
    </w:p>
    <w:p w14:paraId="51DD9A96" w14:textId="14632F7F"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Para el año de 202</w:t>
      </w:r>
      <w:r w:rsidR="00F71990" w:rsidRPr="009B0178">
        <w:rPr>
          <w:rFonts w:ascii="Arial" w:eastAsia="Times New Roman" w:hAnsi="Arial" w:cs="Arial"/>
          <w:sz w:val="24"/>
          <w:szCs w:val="24"/>
          <w:lang w:val="es-ES_tradnl" w:eastAsia="es-ES_tradnl"/>
        </w:rPr>
        <w:t>4</w:t>
      </w:r>
      <w:r w:rsidRPr="009B0178">
        <w:rPr>
          <w:rFonts w:ascii="Arial" w:eastAsia="Times New Roman" w:hAnsi="Arial" w:cs="Arial"/>
          <w:sz w:val="24"/>
          <w:szCs w:val="24"/>
          <w:lang w:val="es-ES_tradnl" w:eastAsia="es-ES_tradnl"/>
        </w:rPr>
        <w:t>, en Ley de Ingresos de la Federación</w:t>
      </w:r>
      <w:r w:rsidR="00F71990" w:rsidRPr="009B0178">
        <w:rPr>
          <w:rStyle w:val="Refdenotaalpie"/>
          <w:rFonts w:ascii="Arial" w:eastAsia="Times New Roman" w:hAnsi="Arial" w:cs="Arial"/>
          <w:sz w:val="24"/>
          <w:szCs w:val="24"/>
          <w:vertAlign w:val="superscript"/>
          <w:lang w:val="es-ES_tradnl" w:eastAsia="es-ES_tradnl"/>
        </w:rPr>
        <w:footnoteReference w:id="7"/>
      </w:r>
      <w:r w:rsidRPr="009B0178">
        <w:rPr>
          <w:rFonts w:ascii="Arial" w:eastAsia="Times New Roman" w:hAnsi="Arial" w:cs="Arial"/>
          <w:sz w:val="24"/>
          <w:szCs w:val="24"/>
          <w:lang w:val="es-ES_tradnl" w:eastAsia="es-ES_tradnl"/>
        </w:rPr>
        <w:t xml:space="preserve"> se presupuestan ingresos por</w:t>
      </w:r>
      <w:r w:rsidR="00F71990" w:rsidRPr="009B0178">
        <w:rPr>
          <w:rFonts w:ascii="Arial" w:eastAsia="Times New Roman" w:hAnsi="Arial" w:cs="Arial"/>
          <w:sz w:val="24"/>
          <w:szCs w:val="24"/>
          <w:lang w:val="es-ES_tradnl" w:eastAsia="es-ES_tradnl"/>
        </w:rPr>
        <w:t xml:space="preserve"> 9</w:t>
      </w:r>
      <w:r w:rsidRPr="009B0178">
        <w:rPr>
          <w:rFonts w:ascii="Arial" w:eastAsia="Times New Roman" w:hAnsi="Arial" w:cs="Arial"/>
          <w:sz w:val="24"/>
          <w:szCs w:val="24"/>
          <w:lang w:val="es-ES_tradnl" w:eastAsia="es-ES_tradnl"/>
        </w:rPr>
        <w:t xml:space="preserve"> billones </w:t>
      </w:r>
      <w:r w:rsidR="00F71990" w:rsidRPr="009B0178">
        <w:rPr>
          <w:rFonts w:ascii="Arial" w:eastAsia="Times New Roman" w:hAnsi="Arial" w:cs="Arial"/>
          <w:sz w:val="24"/>
          <w:szCs w:val="24"/>
          <w:lang w:val="es-ES_tradnl" w:eastAsia="es-ES_tradnl"/>
        </w:rPr>
        <w:t>066</w:t>
      </w:r>
      <w:r w:rsidRPr="009B0178">
        <w:rPr>
          <w:rFonts w:ascii="Arial" w:eastAsia="Times New Roman" w:hAnsi="Arial" w:cs="Arial"/>
          <w:sz w:val="24"/>
          <w:szCs w:val="24"/>
          <w:lang w:val="es-ES_tradnl" w:eastAsia="es-ES_tradnl"/>
        </w:rPr>
        <w:t xml:space="preserve"> mil </w:t>
      </w:r>
      <w:r w:rsidR="00F71990" w:rsidRPr="009B0178">
        <w:rPr>
          <w:rFonts w:ascii="Arial" w:eastAsia="Times New Roman" w:hAnsi="Arial" w:cs="Arial"/>
          <w:sz w:val="24"/>
          <w:szCs w:val="24"/>
          <w:lang w:val="es-ES_tradnl" w:eastAsia="es-ES_tradnl"/>
        </w:rPr>
        <w:t>045</w:t>
      </w:r>
      <w:r w:rsidRPr="009B0178">
        <w:rPr>
          <w:rFonts w:ascii="Arial" w:eastAsia="Times New Roman" w:hAnsi="Arial" w:cs="Arial"/>
          <w:sz w:val="24"/>
          <w:szCs w:val="24"/>
          <w:lang w:val="es-ES_tradnl" w:eastAsia="es-ES_tradnl"/>
        </w:rPr>
        <w:t xml:space="preserve">.8 millones de pesos, </w:t>
      </w:r>
      <w:r w:rsidR="00B63D7F" w:rsidRPr="009B0178">
        <w:rPr>
          <w:rFonts w:ascii="Arial" w:eastAsia="Times New Roman" w:hAnsi="Arial" w:cs="Arial"/>
          <w:sz w:val="24"/>
          <w:szCs w:val="24"/>
          <w:lang w:val="es-ES_tradnl" w:eastAsia="es-ES_tradnl"/>
        </w:rPr>
        <w:t xml:space="preserve">de los cuales </w:t>
      </w:r>
      <w:r w:rsidR="006B58B6" w:rsidRPr="009B0178">
        <w:rPr>
          <w:rFonts w:ascii="Arial" w:eastAsia="Times New Roman" w:hAnsi="Arial" w:cs="Arial"/>
          <w:sz w:val="24"/>
          <w:szCs w:val="24"/>
          <w:lang w:val="es-ES_tradnl" w:eastAsia="es-ES_tradnl"/>
        </w:rPr>
        <w:t>el 54.5% lo constituyen los ingresos tributarios en cantidad de 4 billones 941 mil 540.8 millones de pesos</w:t>
      </w:r>
      <w:r w:rsidRPr="009B0178">
        <w:rPr>
          <w:rFonts w:ascii="Arial" w:eastAsia="Times New Roman" w:hAnsi="Arial" w:cs="Arial"/>
          <w:sz w:val="24"/>
          <w:szCs w:val="24"/>
          <w:lang w:val="es-ES_tradnl" w:eastAsia="es-ES_tradnl"/>
        </w:rPr>
        <w:t xml:space="preserve">, un incremento de </w:t>
      </w:r>
      <w:r w:rsidR="00DF0C79" w:rsidRPr="009B0178">
        <w:rPr>
          <w:rFonts w:ascii="Arial" w:eastAsia="Times New Roman" w:hAnsi="Arial" w:cs="Arial"/>
          <w:sz w:val="24"/>
          <w:szCs w:val="24"/>
          <w:lang w:val="es-ES_tradnl" w:eastAsia="es-ES_tradnl"/>
        </w:rPr>
        <w:t>2.1</w:t>
      </w:r>
      <w:r w:rsidRPr="009B0178">
        <w:rPr>
          <w:rFonts w:ascii="Arial" w:eastAsia="Times New Roman" w:hAnsi="Arial" w:cs="Arial"/>
          <w:sz w:val="24"/>
          <w:szCs w:val="24"/>
          <w:lang w:val="es-ES_tradnl" w:eastAsia="es-ES_tradnl"/>
        </w:rPr>
        <w:t xml:space="preserve">% respecto </w:t>
      </w:r>
      <w:r w:rsidR="00DF0C79" w:rsidRPr="009B0178">
        <w:rPr>
          <w:rFonts w:ascii="Arial" w:eastAsia="Times New Roman" w:hAnsi="Arial" w:cs="Arial"/>
          <w:sz w:val="24"/>
          <w:szCs w:val="24"/>
          <w:lang w:val="es-ES_tradnl" w:eastAsia="es-ES_tradnl"/>
        </w:rPr>
        <w:t>de lo aprobado en LIF 2023</w:t>
      </w:r>
      <w:r w:rsidRPr="009B0178">
        <w:rPr>
          <w:rFonts w:ascii="Arial" w:eastAsia="Times New Roman" w:hAnsi="Arial" w:cs="Arial"/>
          <w:sz w:val="24"/>
          <w:szCs w:val="24"/>
          <w:lang w:val="es-ES_tradnl" w:eastAsia="es-ES_tradnl"/>
        </w:rPr>
        <w:t>.</w:t>
      </w:r>
    </w:p>
    <w:p w14:paraId="3D804EB9"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1D602225" w14:textId="6AB7D1E3" w:rsidR="00C17C33" w:rsidRPr="009B0178" w:rsidRDefault="00F928D9"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Respecto de </w:t>
      </w:r>
      <w:r w:rsidR="00C17C33" w:rsidRPr="009B0178">
        <w:rPr>
          <w:rFonts w:ascii="Arial" w:eastAsia="Times New Roman" w:hAnsi="Arial" w:cs="Arial"/>
          <w:sz w:val="24"/>
          <w:szCs w:val="24"/>
          <w:lang w:val="es-ES_tradnl" w:eastAsia="es-ES_tradnl"/>
        </w:rPr>
        <w:t xml:space="preserve">las Transferencias Federales a las Entidades Federativas, en el </w:t>
      </w:r>
      <w:r w:rsidR="00321EB2" w:rsidRPr="009B0178">
        <w:rPr>
          <w:rFonts w:ascii="Arial" w:eastAsia="Times New Roman" w:hAnsi="Arial" w:cs="Arial"/>
          <w:sz w:val="24"/>
          <w:szCs w:val="24"/>
          <w:lang w:val="es-ES_tradnl" w:eastAsia="es-ES_tradnl"/>
        </w:rPr>
        <w:t>Proyecto de Pre</w:t>
      </w:r>
      <w:r w:rsidR="00DF0C79" w:rsidRPr="009B0178">
        <w:rPr>
          <w:rFonts w:ascii="Arial" w:eastAsia="Times New Roman" w:hAnsi="Arial" w:cs="Arial"/>
          <w:sz w:val="24"/>
          <w:szCs w:val="24"/>
          <w:lang w:val="es-ES_tradnl" w:eastAsia="es-ES_tradnl"/>
        </w:rPr>
        <w:t>supuesto de Egresos Federal 2024</w:t>
      </w:r>
      <w:r w:rsidR="00C17C33" w:rsidRPr="009B0178">
        <w:rPr>
          <w:rFonts w:ascii="Arial" w:eastAsia="Times New Roman" w:hAnsi="Arial" w:cs="Arial"/>
          <w:sz w:val="24"/>
          <w:szCs w:val="24"/>
          <w:lang w:val="es-ES_tradnl" w:eastAsia="es-ES_tradnl"/>
        </w:rPr>
        <w:t xml:space="preserve">, el gasto federalizado se incrementó apenas un 0.5% respecto al aprobado en 2023, lo cual sugiere mayor cautela por parte de la federación explicada en el contexto de una menor recaudación federal participable; de </w:t>
      </w:r>
      <w:r w:rsidR="00C17C33" w:rsidRPr="009B0178">
        <w:rPr>
          <w:rFonts w:ascii="Arial" w:eastAsia="Times New Roman" w:hAnsi="Arial" w:cs="Arial"/>
          <w:sz w:val="24"/>
          <w:szCs w:val="24"/>
          <w:lang w:val="es-ES_tradnl" w:eastAsia="es-ES_tradnl"/>
        </w:rPr>
        <w:lastRenderedPageBreak/>
        <w:t>los Ramos 28 y Ramo 33</w:t>
      </w:r>
      <w:r w:rsidR="00432F9B" w:rsidRPr="009B0178">
        <w:rPr>
          <w:rStyle w:val="Refdenotaalpie"/>
          <w:rFonts w:ascii="Arial" w:eastAsia="Times New Roman" w:hAnsi="Arial" w:cs="Arial"/>
          <w:sz w:val="24"/>
          <w:szCs w:val="24"/>
          <w:vertAlign w:val="superscript"/>
          <w:lang w:val="es-ES_tradnl" w:eastAsia="es-ES_tradnl"/>
        </w:rPr>
        <w:footnoteReference w:id="8"/>
      </w:r>
      <w:r w:rsidR="00C17C33" w:rsidRPr="009B0178">
        <w:rPr>
          <w:rFonts w:ascii="Arial" w:eastAsia="Times New Roman" w:hAnsi="Arial" w:cs="Arial"/>
          <w:sz w:val="24"/>
          <w:szCs w:val="24"/>
          <w:vertAlign w:val="superscript"/>
          <w:lang w:val="es-ES_tradnl" w:eastAsia="es-ES_tradnl"/>
        </w:rPr>
        <w:t xml:space="preserve"> </w:t>
      </w:r>
      <w:r w:rsidR="00C17C33" w:rsidRPr="009B0178">
        <w:rPr>
          <w:rFonts w:ascii="Arial" w:eastAsia="Times New Roman" w:hAnsi="Arial" w:cs="Arial"/>
          <w:sz w:val="24"/>
          <w:szCs w:val="24"/>
          <w:lang w:val="es-ES_tradnl" w:eastAsia="es-ES_tradnl"/>
        </w:rPr>
        <w:t xml:space="preserve">que en total suman 2 billones 247 mil 273.6 millones de pesos, </w:t>
      </w:r>
      <w:r w:rsidR="00A60E73" w:rsidRPr="009B0178">
        <w:rPr>
          <w:rFonts w:ascii="Arial" w:eastAsia="Times New Roman" w:hAnsi="Arial" w:cs="Arial"/>
          <w:sz w:val="24"/>
          <w:szCs w:val="24"/>
          <w:lang w:val="es-ES_tradnl" w:eastAsia="es-ES_tradnl"/>
        </w:rPr>
        <w:t xml:space="preserve">a nivel nacional </w:t>
      </w:r>
      <w:r w:rsidR="00C17C33" w:rsidRPr="009B0178">
        <w:rPr>
          <w:rFonts w:ascii="Arial" w:eastAsia="Times New Roman" w:hAnsi="Arial" w:cs="Arial"/>
          <w:sz w:val="24"/>
          <w:szCs w:val="24"/>
          <w:lang w:val="es-ES_tradnl" w:eastAsia="es-ES_tradnl"/>
        </w:rPr>
        <w:t xml:space="preserve">las Participaciones Federales </w:t>
      </w:r>
      <w:r w:rsidR="00A60E73" w:rsidRPr="009B0178">
        <w:rPr>
          <w:rFonts w:ascii="Arial" w:eastAsia="Times New Roman" w:hAnsi="Arial" w:cs="Arial"/>
          <w:sz w:val="24"/>
          <w:szCs w:val="24"/>
          <w:lang w:val="es-ES_tradnl" w:eastAsia="es-ES_tradnl"/>
        </w:rPr>
        <w:t xml:space="preserve">tuvieron una reducción de -1.2% y para las </w:t>
      </w:r>
      <w:r w:rsidR="00C17C33" w:rsidRPr="009B0178">
        <w:rPr>
          <w:rFonts w:ascii="Arial" w:eastAsia="Times New Roman" w:hAnsi="Arial" w:cs="Arial"/>
          <w:sz w:val="24"/>
          <w:szCs w:val="24"/>
          <w:lang w:val="es-ES_tradnl" w:eastAsia="es-ES_tradnl"/>
        </w:rPr>
        <w:t>Aportaciones Federales</w:t>
      </w:r>
      <w:r w:rsidR="00A60E73" w:rsidRPr="009B0178">
        <w:rPr>
          <w:rFonts w:ascii="Arial" w:eastAsia="Times New Roman" w:hAnsi="Arial" w:cs="Arial"/>
          <w:sz w:val="24"/>
          <w:szCs w:val="24"/>
          <w:lang w:val="es-ES_tradnl" w:eastAsia="es-ES_tradnl"/>
        </w:rPr>
        <w:t xml:space="preserve"> es de -5.8% la disminución, respecto de lo aprobado en 2023.</w:t>
      </w:r>
    </w:p>
    <w:p w14:paraId="10D23BEE" w14:textId="09E3128A" w:rsidR="00C17C33" w:rsidRPr="009B0178" w:rsidRDefault="00C17C33" w:rsidP="003A5FE0">
      <w:pPr>
        <w:spacing w:line="360" w:lineRule="auto"/>
        <w:jc w:val="both"/>
        <w:rPr>
          <w:rFonts w:ascii="Arial" w:eastAsia="Times New Roman" w:hAnsi="Arial" w:cs="Arial"/>
          <w:b/>
          <w:sz w:val="24"/>
          <w:szCs w:val="24"/>
          <w:lang w:val="es-ES_tradnl" w:eastAsia="es-ES_tradnl"/>
        </w:rPr>
      </w:pPr>
    </w:p>
    <w:p w14:paraId="26131A0C" w14:textId="629DD4C8"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B) FINANZAS PÚBLICAS.-</w:t>
      </w:r>
    </w:p>
    <w:p w14:paraId="45DB064A" w14:textId="5FBE293F"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1D414C20" w14:textId="59A14503" w:rsidR="00E15998" w:rsidRPr="009B0178" w:rsidRDefault="00E15998"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En el quehacer gubernamental, desde el inicio de la presente administración pública, contaremos con un Plan Estatal de Desarrollo que incluya estrategias para hacer realidad la visión del futuro del Coahuila que queremos, con seguridad pública, competitividad, empleo y desarrollo social.</w:t>
      </w:r>
    </w:p>
    <w:p w14:paraId="46A312DA" w14:textId="77777777" w:rsidR="00E15998" w:rsidRPr="009B0178" w:rsidRDefault="00E15998" w:rsidP="003A5FE0">
      <w:pPr>
        <w:spacing w:line="360" w:lineRule="auto"/>
        <w:jc w:val="both"/>
        <w:rPr>
          <w:rFonts w:ascii="Arial" w:eastAsia="Times New Roman" w:hAnsi="Arial" w:cs="Arial"/>
          <w:sz w:val="24"/>
          <w:szCs w:val="24"/>
          <w:lang w:val="es-ES_tradnl" w:eastAsia="es-ES_tradnl"/>
        </w:rPr>
      </w:pPr>
    </w:p>
    <w:p w14:paraId="4A30C0FD" w14:textId="5753AF99" w:rsidR="00E15998" w:rsidRPr="009B0178" w:rsidRDefault="00E15998"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Implementar una política fiscal asertiva que configure un Presupuesto de Ingresos y de Egresos para salvaguardar la estabilidad económica, es prioritario; por lo que en todo momento debe observarse la transparencia, austeridad y el </w:t>
      </w:r>
      <w:r w:rsidR="005C06C6" w:rsidRPr="009B0178">
        <w:rPr>
          <w:rFonts w:ascii="Arial" w:eastAsia="Times New Roman" w:hAnsi="Arial" w:cs="Arial"/>
          <w:sz w:val="24"/>
          <w:szCs w:val="24"/>
          <w:lang w:val="es-ES_tradnl" w:eastAsia="es-ES_tradnl"/>
        </w:rPr>
        <w:t>responsable y eficaz</w:t>
      </w:r>
      <w:r w:rsidRPr="009B0178">
        <w:rPr>
          <w:rFonts w:ascii="Arial" w:eastAsia="Times New Roman" w:hAnsi="Arial" w:cs="Arial"/>
          <w:sz w:val="24"/>
          <w:szCs w:val="24"/>
          <w:lang w:val="es-ES_tradnl" w:eastAsia="es-ES_tradnl"/>
        </w:rPr>
        <w:t xml:space="preserve"> manejo de los recursos públicos.</w:t>
      </w:r>
    </w:p>
    <w:p w14:paraId="55B1A48B" w14:textId="77777777" w:rsidR="00E15998" w:rsidRPr="009B0178" w:rsidRDefault="00E15998" w:rsidP="003A5FE0">
      <w:pPr>
        <w:spacing w:line="360" w:lineRule="auto"/>
        <w:jc w:val="both"/>
        <w:rPr>
          <w:rFonts w:ascii="Arial" w:eastAsia="Times New Roman" w:hAnsi="Arial" w:cs="Arial"/>
          <w:sz w:val="24"/>
          <w:szCs w:val="24"/>
          <w:lang w:val="es-ES_tradnl" w:eastAsia="es-ES_tradnl"/>
        </w:rPr>
      </w:pPr>
    </w:p>
    <w:p w14:paraId="19B52D5D" w14:textId="1CCFDBE2" w:rsidR="00321EB2" w:rsidRPr="009B0178" w:rsidRDefault="00CD1CA8"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Referenciados en e</w:t>
      </w:r>
      <w:r w:rsidR="00321EB2" w:rsidRPr="009B0178">
        <w:rPr>
          <w:rFonts w:ascii="Arial" w:eastAsia="Times New Roman" w:hAnsi="Arial" w:cs="Arial"/>
          <w:sz w:val="24"/>
          <w:szCs w:val="24"/>
          <w:lang w:val="es-ES_tradnl" w:eastAsia="es-ES_tradnl"/>
        </w:rPr>
        <w:t>l marco macroeconómico de los</w:t>
      </w:r>
      <w:r w:rsidRPr="009B0178">
        <w:rPr>
          <w:rFonts w:ascii="Arial" w:eastAsia="Times New Roman" w:hAnsi="Arial" w:cs="Arial"/>
          <w:sz w:val="24"/>
          <w:szCs w:val="24"/>
          <w:lang w:val="es-ES_tradnl" w:eastAsia="es-ES_tradnl"/>
        </w:rPr>
        <w:t xml:space="preserve"> CGPE para el ejercicio 2024</w:t>
      </w:r>
      <w:r w:rsidR="00321EB2" w:rsidRPr="009B0178">
        <w:rPr>
          <w:rFonts w:ascii="Arial" w:eastAsia="Times New Roman" w:hAnsi="Arial" w:cs="Arial"/>
          <w:sz w:val="24"/>
          <w:szCs w:val="24"/>
          <w:lang w:val="es-ES_tradnl" w:eastAsia="es-ES_tradnl"/>
        </w:rPr>
        <w:t xml:space="preserve">, </w:t>
      </w:r>
      <w:r w:rsidRPr="009B0178">
        <w:rPr>
          <w:rFonts w:ascii="Arial" w:eastAsia="Times New Roman" w:hAnsi="Arial" w:cs="Arial"/>
          <w:sz w:val="24"/>
          <w:szCs w:val="24"/>
          <w:lang w:val="es-ES_tradnl" w:eastAsia="es-ES_tradnl"/>
        </w:rPr>
        <w:t xml:space="preserve">se realizaron </w:t>
      </w:r>
      <w:r w:rsidR="00321EB2" w:rsidRPr="009B0178">
        <w:rPr>
          <w:rFonts w:ascii="Arial" w:eastAsia="Times New Roman" w:hAnsi="Arial" w:cs="Arial"/>
          <w:sz w:val="24"/>
          <w:szCs w:val="24"/>
          <w:lang w:val="es-ES_tradnl" w:eastAsia="es-ES_tradnl"/>
        </w:rPr>
        <w:t xml:space="preserve">las proyecciones en Ley de Ingresos y Presupuesto de Egresos </w:t>
      </w:r>
      <w:r w:rsidR="005C06C6" w:rsidRPr="009B0178">
        <w:rPr>
          <w:rFonts w:ascii="Arial" w:eastAsia="Times New Roman" w:hAnsi="Arial" w:cs="Arial"/>
          <w:sz w:val="24"/>
          <w:szCs w:val="24"/>
          <w:lang w:val="es-ES_tradnl" w:eastAsia="es-ES_tradnl"/>
        </w:rPr>
        <w:t xml:space="preserve">para </w:t>
      </w:r>
      <w:r w:rsidR="00321EB2" w:rsidRPr="009B0178">
        <w:rPr>
          <w:rFonts w:ascii="Arial" w:eastAsia="Times New Roman" w:hAnsi="Arial" w:cs="Arial"/>
          <w:sz w:val="24"/>
          <w:szCs w:val="24"/>
          <w:lang w:val="es-ES_tradnl" w:eastAsia="es-ES_tradnl"/>
        </w:rPr>
        <w:t xml:space="preserve">el Estado; </w:t>
      </w:r>
      <w:r w:rsidRPr="009B0178">
        <w:rPr>
          <w:rFonts w:ascii="Arial" w:eastAsia="Times New Roman" w:hAnsi="Arial" w:cs="Arial"/>
          <w:sz w:val="24"/>
          <w:szCs w:val="24"/>
          <w:lang w:val="es-ES_tradnl" w:eastAsia="es-ES_tradnl"/>
        </w:rPr>
        <w:t>esperanzados en el trabajo conjunto con la ciudadanía</w:t>
      </w:r>
      <w:r w:rsidR="006B0CE6" w:rsidRPr="009B0178">
        <w:rPr>
          <w:rFonts w:ascii="Arial" w:eastAsia="Times New Roman" w:hAnsi="Arial" w:cs="Arial"/>
          <w:sz w:val="24"/>
          <w:szCs w:val="24"/>
          <w:lang w:val="es-ES_tradnl" w:eastAsia="es-ES_tradnl"/>
        </w:rPr>
        <w:t xml:space="preserve"> para lograr una mayor </w:t>
      </w:r>
      <w:r w:rsidR="00321EB2" w:rsidRPr="009B0178">
        <w:rPr>
          <w:rFonts w:ascii="Arial" w:eastAsia="Times New Roman" w:hAnsi="Arial" w:cs="Arial"/>
          <w:sz w:val="24"/>
          <w:szCs w:val="24"/>
          <w:lang w:val="es-ES_tradnl" w:eastAsia="es-ES_tradnl"/>
        </w:rPr>
        <w:t xml:space="preserve">eficiencia en la recaudación de las contribuciones estatales, </w:t>
      </w:r>
      <w:r w:rsidR="006B0CE6" w:rsidRPr="009B0178">
        <w:rPr>
          <w:rFonts w:ascii="Arial" w:eastAsia="Times New Roman" w:hAnsi="Arial" w:cs="Arial"/>
          <w:sz w:val="24"/>
          <w:szCs w:val="24"/>
          <w:lang w:val="es-ES_tradnl" w:eastAsia="es-ES_tradnl"/>
        </w:rPr>
        <w:t xml:space="preserve">dando continuidad a la innovadora administración fiscal en términos de evolución tecnológica, digital y de comunicaciones para la </w:t>
      </w:r>
      <w:r w:rsidR="00321EB2" w:rsidRPr="009B0178">
        <w:rPr>
          <w:rFonts w:ascii="Arial" w:eastAsia="Times New Roman" w:hAnsi="Arial" w:cs="Arial"/>
          <w:sz w:val="24"/>
          <w:szCs w:val="24"/>
          <w:lang w:val="es-ES_tradnl" w:eastAsia="es-ES_tradnl"/>
        </w:rPr>
        <w:t xml:space="preserve">gestión de trámites fiscales, capacitándonos en la </w:t>
      </w:r>
      <w:r w:rsidR="006B0CE6" w:rsidRPr="009B0178">
        <w:rPr>
          <w:rFonts w:ascii="Arial" w:eastAsia="Times New Roman" w:hAnsi="Arial" w:cs="Arial"/>
          <w:sz w:val="24"/>
          <w:szCs w:val="24"/>
          <w:lang w:val="es-ES_tradnl" w:eastAsia="es-ES_tradnl"/>
        </w:rPr>
        <w:t xml:space="preserve">asistencia </w:t>
      </w:r>
      <w:r w:rsidR="00321EB2" w:rsidRPr="009B0178">
        <w:rPr>
          <w:rFonts w:ascii="Arial" w:eastAsia="Times New Roman" w:hAnsi="Arial" w:cs="Arial"/>
          <w:sz w:val="24"/>
          <w:szCs w:val="24"/>
          <w:lang w:val="es-ES_tradnl" w:eastAsia="es-ES_tradnl"/>
        </w:rPr>
        <w:t xml:space="preserve">fiscal, y desalentar </w:t>
      </w:r>
      <w:r w:rsidR="006B0CE6" w:rsidRPr="009B0178">
        <w:rPr>
          <w:rFonts w:ascii="Arial" w:eastAsia="Times New Roman" w:hAnsi="Arial" w:cs="Arial"/>
          <w:sz w:val="24"/>
          <w:szCs w:val="24"/>
          <w:lang w:val="es-ES_tradnl" w:eastAsia="es-ES_tradnl"/>
        </w:rPr>
        <w:t xml:space="preserve">al máximo </w:t>
      </w:r>
      <w:r w:rsidR="00321EB2" w:rsidRPr="009B0178">
        <w:rPr>
          <w:rFonts w:ascii="Arial" w:eastAsia="Times New Roman" w:hAnsi="Arial" w:cs="Arial"/>
          <w:sz w:val="24"/>
          <w:szCs w:val="24"/>
          <w:lang w:val="es-ES_tradnl" w:eastAsia="es-ES_tradnl"/>
        </w:rPr>
        <w:t>la evasión fiscal mediante la vigilancia y la fiscalización de obligaciones.</w:t>
      </w:r>
    </w:p>
    <w:p w14:paraId="1296D79C" w14:textId="77777777" w:rsidR="009A0824" w:rsidRDefault="009A0824" w:rsidP="003A5FE0">
      <w:pPr>
        <w:spacing w:line="360" w:lineRule="auto"/>
        <w:jc w:val="both"/>
        <w:rPr>
          <w:rFonts w:ascii="Arial" w:eastAsia="Times New Roman" w:hAnsi="Arial" w:cs="Arial"/>
          <w:sz w:val="24"/>
          <w:szCs w:val="24"/>
          <w:lang w:val="es-ES_tradnl" w:eastAsia="es-ES_tradnl"/>
        </w:rPr>
      </w:pPr>
    </w:p>
    <w:p w14:paraId="2A9D74EA" w14:textId="7F26E7C8" w:rsidR="006B0CE6" w:rsidRPr="009B0178" w:rsidRDefault="006B0CE6"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El presente año ha sido de retos importantes en materia de finanzas públicas sostenibles, </w:t>
      </w:r>
    </w:p>
    <w:p w14:paraId="0D7807E4" w14:textId="77777777" w:rsidR="00231820" w:rsidRPr="009B0178" w:rsidRDefault="006B0CE6"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lastRenderedPageBreak/>
        <w:t>l</w:t>
      </w:r>
      <w:r w:rsidR="00321EB2" w:rsidRPr="009B0178">
        <w:rPr>
          <w:rFonts w:ascii="Arial" w:eastAsia="Times New Roman" w:hAnsi="Arial" w:cs="Arial"/>
          <w:sz w:val="24"/>
          <w:szCs w:val="24"/>
          <w:lang w:val="es-ES_tradnl" w:eastAsia="es-ES_tradnl"/>
        </w:rPr>
        <w:t xml:space="preserve">a Secretaría de Hacienda y Crédito Público </w:t>
      </w:r>
      <w:r w:rsidR="0053576F" w:rsidRPr="009B0178">
        <w:rPr>
          <w:rFonts w:ascii="Arial" w:eastAsia="Times New Roman" w:hAnsi="Arial" w:cs="Arial"/>
          <w:sz w:val="24"/>
          <w:szCs w:val="24"/>
          <w:lang w:val="es-ES_tradnl" w:eastAsia="es-ES_tradnl"/>
        </w:rPr>
        <w:t>estimó para 2023 un crecimiento de 13.5% real de la recaudación federal participable, lo cual elevó la programación presupuestaria del Ramo 28 de las entidades federativas en su acuerdo publicado el 19 de diciembre de 2022 en el Diario Oficial de la Federación</w:t>
      </w:r>
      <w:r w:rsidR="00231820" w:rsidRPr="009B0178">
        <w:rPr>
          <w:rFonts w:ascii="Arial" w:eastAsia="Times New Roman" w:hAnsi="Arial" w:cs="Arial"/>
          <w:sz w:val="24"/>
          <w:szCs w:val="24"/>
          <w:lang w:val="es-ES_tradnl" w:eastAsia="es-ES_tradnl"/>
        </w:rPr>
        <w:t>.</w:t>
      </w:r>
    </w:p>
    <w:p w14:paraId="5A927A76" w14:textId="77777777" w:rsidR="00231820" w:rsidRPr="009B0178" w:rsidRDefault="00231820" w:rsidP="003A5FE0">
      <w:pPr>
        <w:spacing w:line="360" w:lineRule="auto"/>
        <w:jc w:val="both"/>
        <w:rPr>
          <w:rFonts w:ascii="Arial" w:eastAsia="Times New Roman" w:hAnsi="Arial" w:cs="Arial"/>
          <w:sz w:val="24"/>
          <w:szCs w:val="24"/>
          <w:lang w:val="es-ES_tradnl" w:eastAsia="es-ES_tradnl"/>
        </w:rPr>
      </w:pPr>
    </w:p>
    <w:p w14:paraId="569BA4B2" w14:textId="783E067C" w:rsidR="0053576F" w:rsidRPr="009B0178" w:rsidRDefault="00231820"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D</w:t>
      </w:r>
      <w:r w:rsidR="0053576F" w:rsidRPr="009B0178">
        <w:rPr>
          <w:rFonts w:ascii="Arial" w:eastAsia="Times New Roman" w:hAnsi="Arial" w:cs="Arial"/>
          <w:sz w:val="24"/>
          <w:szCs w:val="24"/>
          <w:lang w:val="es-ES_tradnl" w:eastAsia="es-ES_tradnl"/>
        </w:rPr>
        <w:t xml:space="preserve">ado que las participaciones federales son </w:t>
      </w:r>
      <w:r w:rsidRPr="009B0178">
        <w:rPr>
          <w:rFonts w:ascii="Arial" w:eastAsia="Times New Roman" w:hAnsi="Arial" w:cs="Arial"/>
          <w:sz w:val="24"/>
          <w:szCs w:val="24"/>
          <w:lang w:val="es-ES_tradnl" w:eastAsia="es-ES_tradnl"/>
        </w:rPr>
        <w:t xml:space="preserve">recursos </w:t>
      </w:r>
      <w:r w:rsidR="0053576F" w:rsidRPr="009B0178">
        <w:rPr>
          <w:rFonts w:ascii="Arial" w:eastAsia="Times New Roman" w:hAnsi="Arial" w:cs="Arial"/>
          <w:sz w:val="24"/>
          <w:szCs w:val="24"/>
          <w:lang w:val="es-ES_tradnl" w:eastAsia="es-ES_tradnl"/>
        </w:rPr>
        <w:t xml:space="preserve">de libre disposición, </w:t>
      </w:r>
      <w:r w:rsidRPr="009B0178">
        <w:rPr>
          <w:rFonts w:ascii="Arial" w:eastAsia="Times New Roman" w:hAnsi="Arial" w:cs="Arial"/>
          <w:sz w:val="24"/>
          <w:szCs w:val="24"/>
          <w:lang w:val="es-ES_tradnl" w:eastAsia="es-ES_tradnl"/>
        </w:rPr>
        <w:t xml:space="preserve">su tendencia a la baja </w:t>
      </w:r>
      <w:r w:rsidR="0053576F" w:rsidRPr="009B0178">
        <w:rPr>
          <w:rFonts w:ascii="Arial" w:eastAsia="Times New Roman" w:hAnsi="Arial" w:cs="Arial"/>
          <w:sz w:val="24"/>
          <w:szCs w:val="24"/>
          <w:lang w:val="es-ES_tradnl" w:eastAsia="es-ES_tradnl"/>
        </w:rPr>
        <w:t>presentó escenarios difíciles y consecuentemente para compensar, se activó el Fondo de Estabilización de los Ingresos de las Entidades Federativas (FEIEF)</w:t>
      </w:r>
      <w:r w:rsidRPr="009B0178">
        <w:rPr>
          <w:rFonts w:ascii="Arial" w:eastAsia="Times New Roman" w:hAnsi="Arial" w:cs="Arial"/>
          <w:sz w:val="24"/>
          <w:szCs w:val="24"/>
          <w:lang w:val="es-ES_tradnl" w:eastAsia="es-ES_tradnl"/>
        </w:rPr>
        <w:t xml:space="preserve">; de continuar el escenario de menor recaudación federal participable, se recomienda cautela presupuestal.  El fondo de FEIEF </w:t>
      </w:r>
      <w:r w:rsidR="00570534" w:rsidRPr="009B0178">
        <w:rPr>
          <w:rFonts w:ascii="Arial" w:eastAsia="Times New Roman" w:hAnsi="Arial" w:cs="Arial"/>
          <w:sz w:val="24"/>
          <w:szCs w:val="24"/>
          <w:lang w:val="es-ES_tradnl" w:eastAsia="es-ES_tradnl"/>
        </w:rPr>
        <w:t xml:space="preserve">ha sido potenciado en dos ocasiones, </w:t>
      </w:r>
      <w:r w:rsidR="00E239CB" w:rsidRPr="009B0178">
        <w:rPr>
          <w:rFonts w:ascii="Arial" w:eastAsia="Times New Roman" w:hAnsi="Arial" w:cs="Arial"/>
          <w:sz w:val="24"/>
          <w:szCs w:val="24"/>
          <w:lang w:val="es-ES_tradnl" w:eastAsia="es-ES_tradnl"/>
        </w:rPr>
        <w:t xml:space="preserve">la primera </w:t>
      </w:r>
      <w:r w:rsidR="00570534" w:rsidRPr="009B0178">
        <w:rPr>
          <w:rFonts w:ascii="Arial" w:eastAsia="Times New Roman" w:hAnsi="Arial" w:cs="Arial"/>
          <w:sz w:val="24"/>
          <w:szCs w:val="24"/>
          <w:lang w:val="es-ES_tradnl" w:eastAsia="es-ES_tradnl"/>
        </w:rPr>
        <w:t xml:space="preserve">en 2020 y </w:t>
      </w:r>
      <w:r w:rsidR="00E239CB" w:rsidRPr="009B0178">
        <w:rPr>
          <w:rFonts w:ascii="Arial" w:eastAsia="Times New Roman" w:hAnsi="Arial" w:cs="Arial"/>
          <w:sz w:val="24"/>
          <w:szCs w:val="24"/>
          <w:lang w:val="es-ES_tradnl" w:eastAsia="es-ES_tradnl"/>
        </w:rPr>
        <w:t xml:space="preserve">la segunda en </w:t>
      </w:r>
      <w:r w:rsidR="00570534" w:rsidRPr="009B0178">
        <w:rPr>
          <w:rFonts w:ascii="Arial" w:eastAsia="Times New Roman" w:hAnsi="Arial" w:cs="Arial"/>
          <w:sz w:val="24"/>
          <w:szCs w:val="24"/>
          <w:lang w:val="es-ES_tradnl" w:eastAsia="es-ES_tradnl"/>
        </w:rPr>
        <w:t xml:space="preserve">2023, sin que a la fecha la SHCP ofrezca alternativas ante la eventual disposición del total de la reserva de los recursos. </w:t>
      </w:r>
    </w:p>
    <w:p w14:paraId="1EF378AA" w14:textId="77777777" w:rsidR="00570534" w:rsidRPr="009B0178" w:rsidRDefault="00570534" w:rsidP="003A5FE0">
      <w:pPr>
        <w:spacing w:line="360" w:lineRule="auto"/>
        <w:jc w:val="both"/>
        <w:rPr>
          <w:rFonts w:ascii="Arial" w:eastAsia="Times New Roman" w:hAnsi="Arial" w:cs="Arial"/>
          <w:sz w:val="24"/>
          <w:szCs w:val="24"/>
          <w:lang w:val="es-ES_tradnl" w:eastAsia="es-ES_tradnl"/>
        </w:rPr>
      </w:pPr>
    </w:p>
    <w:p w14:paraId="785BA55C" w14:textId="54A1A9C3"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Al finalizar el ejercicio 202</w:t>
      </w:r>
      <w:r w:rsidR="00570534" w:rsidRPr="009B0178">
        <w:rPr>
          <w:rFonts w:ascii="Arial" w:eastAsia="Times New Roman" w:hAnsi="Arial" w:cs="Arial"/>
          <w:sz w:val="24"/>
          <w:szCs w:val="24"/>
          <w:lang w:val="es-ES_tradnl" w:eastAsia="es-ES_tradnl"/>
        </w:rPr>
        <w:t>3</w:t>
      </w:r>
      <w:r w:rsidRPr="009B0178">
        <w:rPr>
          <w:rFonts w:ascii="Arial" w:eastAsia="Times New Roman" w:hAnsi="Arial" w:cs="Arial"/>
          <w:sz w:val="24"/>
          <w:szCs w:val="24"/>
          <w:lang w:val="es-ES_tradnl" w:eastAsia="es-ES_tradnl"/>
        </w:rPr>
        <w:t xml:space="preserve">, en ingresos propios </w:t>
      </w:r>
      <w:r w:rsidR="002B3EA6" w:rsidRPr="009B0178">
        <w:rPr>
          <w:rFonts w:ascii="Arial" w:eastAsia="Times New Roman" w:hAnsi="Arial" w:cs="Arial"/>
          <w:sz w:val="24"/>
          <w:szCs w:val="24"/>
          <w:lang w:val="es-ES_tradnl" w:eastAsia="es-ES_tradnl"/>
        </w:rPr>
        <w:t xml:space="preserve">del Estado </w:t>
      </w:r>
      <w:r w:rsidRPr="009B0178">
        <w:rPr>
          <w:rFonts w:ascii="Arial" w:eastAsia="Times New Roman" w:hAnsi="Arial" w:cs="Arial"/>
          <w:sz w:val="24"/>
          <w:szCs w:val="24"/>
          <w:lang w:val="es-ES_tradnl" w:eastAsia="es-ES_tradnl"/>
        </w:rPr>
        <w:t xml:space="preserve">que comprenden los ingresos federales de Ramo 28 (participaciones federales), ingresos federales coordinados y los correspondientes a impuestos estatales, se estima cerrar con un </w:t>
      </w:r>
      <w:r w:rsidR="00954C74" w:rsidRPr="009B0178">
        <w:rPr>
          <w:rFonts w:ascii="Arial" w:eastAsia="Times New Roman" w:hAnsi="Arial" w:cs="Arial"/>
          <w:sz w:val="24"/>
          <w:szCs w:val="24"/>
          <w:lang w:val="es-ES_tradnl" w:eastAsia="es-ES_tradnl"/>
        </w:rPr>
        <w:t>0.95</w:t>
      </w:r>
      <w:r w:rsidRPr="009B0178">
        <w:rPr>
          <w:rFonts w:ascii="Arial" w:eastAsia="Times New Roman" w:hAnsi="Arial" w:cs="Arial"/>
          <w:sz w:val="24"/>
          <w:szCs w:val="24"/>
          <w:lang w:val="es-ES_tradnl" w:eastAsia="es-ES_tradnl"/>
        </w:rPr>
        <w:t>% adicional a lo presupuestado para este año.</w:t>
      </w:r>
    </w:p>
    <w:p w14:paraId="6EE3A2A5"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2DE38742" w14:textId="77777777" w:rsidR="00321EB2" w:rsidRPr="009B0178" w:rsidRDefault="00321EB2" w:rsidP="003A5FE0">
      <w:pPr>
        <w:spacing w:line="360" w:lineRule="auto"/>
        <w:ind w:right="114"/>
        <w:jc w:val="both"/>
        <w:rPr>
          <w:rFonts w:ascii="Arial" w:eastAsia="Times New Roman" w:hAnsi="Arial" w:cs="Arial"/>
          <w:sz w:val="24"/>
          <w:szCs w:val="24"/>
          <w:lang w:val="es-ES" w:eastAsia="es-ES"/>
        </w:rPr>
      </w:pPr>
      <w:r w:rsidRPr="009B0178">
        <w:rPr>
          <w:rFonts w:ascii="Arial" w:eastAsia="Times New Roman" w:hAnsi="Arial" w:cs="Arial"/>
          <w:sz w:val="24"/>
          <w:szCs w:val="24"/>
          <w:lang w:val="es-ES" w:eastAsia="es-ES"/>
        </w:rPr>
        <w:t>Las iniciativas que se presentan se apegan a lo dispuesto por la Ley de Disciplina Financiera y la normatividad del Consejo Nacional de Armonización Contable (CONAC); la evolución de las finanzas públicas durante los últimos cinco años en los principales rubros, se indican en el Anexo 4 de esta iniciativa.</w:t>
      </w:r>
    </w:p>
    <w:p w14:paraId="0CC8B770" w14:textId="56951C5F" w:rsidR="00321EB2" w:rsidRPr="009B0178" w:rsidRDefault="00321EB2" w:rsidP="003A5FE0">
      <w:pPr>
        <w:spacing w:line="360" w:lineRule="auto"/>
        <w:ind w:right="114"/>
        <w:jc w:val="both"/>
        <w:rPr>
          <w:rFonts w:ascii="Arial" w:eastAsia="Times New Roman" w:hAnsi="Arial" w:cs="Arial"/>
          <w:sz w:val="24"/>
          <w:szCs w:val="24"/>
          <w:lang w:val="es-ES" w:eastAsia="es-ES"/>
        </w:rPr>
      </w:pPr>
    </w:p>
    <w:p w14:paraId="0B31E99B"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C) POLÍTICA DE INGRESOS. -</w:t>
      </w:r>
    </w:p>
    <w:p w14:paraId="14DB8F57" w14:textId="77777777" w:rsidR="00321EB2" w:rsidRPr="009B0178" w:rsidRDefault="00321EB2" w:rsidP="003A5FE0">
      <w:pPr>
        <w:spacing w:line="360" w:lineRule="auto"/>
        <w:ind w:right="114"/>
        <w:jc w:val="both"/>
        <w:rPr>
          <w:rFonts w:ascii="Arial" w:eastAsia="Times New Roman" w:hAnsi="Arial" w:cs="Arial"/>
          <w:sz w:val="24"/>
          <w:szCs w:val="24"/>
          <w:lang w:val="es-ES" w:eastAsia="es-ES_tradnl"/>
        </w:rPr>
      </w:pPr>
    </w:p>
    <w:p w14:paraId="4616C0A4" w14:textId="1919A52B" w:rsidR="00321EB2" w:rsidRPr="009B0178" w:rsidRDefault="00321EB2" w:rsidP="003A5FE0">
      <w:pPr>
        <w:spacing w:line="360" w:lineRule="auto"/>
        <w:ind w:right="114"/>
        <w:jc w:val="both"/>
        <w:rPr>
          <w:rFonts w:ascii="Arial" w:eastAsia="Times New Roman" w:hAnsi="Arial" w:cs="Arial"/>
          <w:sz w:val="24"/>
          <w:szCs w:val="24"/>
          <w:lang w:val="es-ES" w:eastAsia="es-ES_tradnl"/>
        </w:rPr>
      </w:pPr>
      <w:r w:rsidRPr="009B0178">
        <w:rPr>
          <w:rFonts w:ascii="Arial" w:eastAsia="Times New Roman" w:hAnsi="Arial" w:cs="Arial"/>
          <w:sz w:val="24"/>
          <w:szCs w:val="24"/>
          <w:lang w:val="es-ES" w:eastAsia="es-ES_tradnl"/>
        </w:rPr>
        <w:t>El Presupuesto de Ingres</w:t>
      </w:r>
      <w:r w:rsidR="00C80A68" w:rsidRPr="009B0178">
        <w:rPr>
          <w:rFonts w:ascii="Arial" w:eastAsia="Times New Roman" w:hAnsi="Arial" w:cs="Arial"/>
          <w:sz w:val="24"/>
          <w:szCs w:val="24"/>
          <w:lang w:val="es-ES" w:eastAsia="es-ES_tradnl"/>
        </w:rPr>
        <w:t>os para el Estado de Coahuila para el ejercicio fiscal 2024</w:t>
      </w:r>
      <w:r w:rsidRPr="009B0178">
        <w:rPr>
          <w:rFonts w:ascii="Arial" w:eastAsia="Times New Roman" w:hAnsi="Arial" w:cs="Arial"/>
          <w:sz w:val="24"/>
          <w:szCs w:val="24"/>
          <w:lang w:val="es-ES" w:eastAsia="es-ES_tradnl"/>
        </w:rPr>
        <w:t xml:space="preserve">, </w:t>
      </w:r>
      <w:r w:rsidR="00C80A68" w:rsidRPr="009B0178">
        <w:rPr>
          <w:rFonts w:ascii="Arial" w:eastAsia="Times New Roman" w:hAnsi="Arial" w:cs="Arial"/>
          <w:sz w:val="24"/>
          <w:szCs w:val="24"/>
          <w:lang w:val="es-ES" w:eastAsia="es-ES_tradnl"/>
        </w:rPr>
        <w:t xml:space="preserve">atiende a los siguientes criterios, pudiendo ser </w:t>
      </w:r>
      <w:r w:rsidRPr="009B0178">
        <w:rPr>
          <w:rFonts w:ascii="Arial" w:eastAsia="Times New Roman" w:hAnsi="Arial" w:cs="Arial"/>
          <w:sz w:val="24"/>
          <w:szCs w:val="24"/>
          <w:lang w:val="es-ES" w:eastAsia="es-ES_tradnl"/>
        </w:rPr>
        <w:t>modificados dependiendo del entorno económico y los factores de riesgo a nivel global:</w:t>
      </w:r>
    </w:p>
    <w:p w14:paraId="71E92AB8" w14:textId="77777777" w:rsidR="00321EB2" w:rsidRPr="009B0178" w:rsidRDefault="00321EB2" w:rsidP="003A5FE0">
      <w:pPr>
        <w:spacing w:line="360" w:lineRule="auto"/>
        <w:ind w:right="114"/>
        <w:jc w:val="both"/>
        <w:rPr>
          <w:rFonts w:ascii="Arial" w:eastAsia="Times New Roman" w:hAnsi="Arial" w:cs="Arial"/>
          <w:sz w:val="24"/>
          <w:szCs w:val="24"/>
          <w:lang w:val="es-ES" w:eastAsia="es-ES_tradnl"/>
        </w:rPr>
      </w:pPr>
    </w:p>
    <w:p w14:paraId="1918B834" w14:textId="557F60DC" w:rsidR="00321EB2" w:rsidRPr="009B0178" w:rsidRDefault="00FA2344" w:rsidP="003A5FE0">
      <w:pPr>
        <w:numPr>
          <w:ilvl w:val="0"/>
          <w:numId w:val="11"/>
        </w:numPr>
        <w:spacing w:line="360" w:lineRule="auto"/>
        <w:ind w:right="114"/>
        <w:contextualSpacing/>
        <w:jc w:val="both"/>
        <w:rPr>
          <w:rFonts w:ascii="Arial" w:eastAsia="Calibri" w:hAnsi="Arial" w:cs="Arial"/>
          <w:sz w:val="24"/>
          <w:szCs w:val="24"/>
          <w:lang w:val="es-ES"/>
        </w:rPr>
      </w:pPr>
      <w:r w:rsidRPr="009B0178">
        <w:rPr>
          <w:rFonts w:ascii="Arial" w:eastAsia="Calibri" w:hAnsi="Arial" w:cs="Arial"/>
          <w:sz w:val="24"/>
          <w:szCs w:val="24"/>
          <w:lang w:val="es-ES"/>
        </w:rPr>
        <w:lastRenderedPageBreak/>
        <w:t xml:space="preserve">Conforme </w:t>
      </w:r>
      <w:r w:rsidR="00321EB2" w:rsidRPr="009B0178">
        <w:rPr>
          <w:rFonts w:ascii="Arial" w:eastAsia="Calibri" w:hAnsi="Arial" w:cs="Arial"/>
          <w:sz w:val="24"/>
          <w:szCs w:val="24"/>
          <w:lang w:val="es-ES"/>
        </w:rPr>
        <w:t xml:space="preserve">lo dispuesto en el último y penúltimo párrafo del artículo 5 de la Ley de Disciplina Financiera para Entidades Federativas y Municipios, que </w:t>
      </w:r>
      <w:r w:rsidR="00CC275A" w:rsidRPr="009B0178">
        <w:rPr>
          <w:rFonts w:ascii="Arial" w:eastAsia="Calibri" w:hAnsi="Arial" w:cs="Arial"/>
          <w:sz w:val="24"/>
          <w:szCs w:val="24"/>
          <w:lang w:val="es-ES"/>
        </w:rPr>
        <w:t>fundamenta</w:t>
      </w:r>
      <w:r w:rsidR="00321EB2" w:rsidRPr="009B0178">
        <w:rPr>
          <w:rFonts w:ascii="Arial" w:eastAsia="Calibri" w:hAnsi="Arial" w:cs="Arial"/>
          <w:sz w:val="24"/>
          <w:szCs w:val="24"/>
          <w:lang w:val="es-ES"/>
        </w:rPr>
        <w:t xml:space="preserve"> que las estimaciones de participaciones y transferencias federales etiquetadas no deberán exceder a las previstas en la Ley de Ingresos de la Federación y en el Presupuesto de Egresos de la Federación del ejercicio fiscal correspondiente; así como aquellos recursos,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645F50F8" w14:textId="77777777" w:rsidR="00321EB2" w:rsidRPr="009B0178" w:rsidRDefault="00321EB2" w:rsidP="003A5FE0">
      <w:pPr>
        <w:spacing w:line="360" w:lineRule="auto"/>
        <w:ind w:left="720" w:right="114"/>
        <w:contextualSpacing/>
        <w:jc w:val="both"/>
        <w:rPr>
          <w:rFonts w:ascii="Arial" w:eastAsia="Calibri" w:hAnsi="Arial" w:cs="Arial"/>
          <w:sz w:val="24"/>
          <w:szCs w:val="24"/>
          <w:lang w:val="es-ES"/>
        </w:rPr>
      </w:pPr>
    </w:p>
    <w:p w14:paraId="37B22F22" w14:textId="4D6C0DFA" w:rsidR="00321EB2" w:rsidRPr="009B0178" w:rsidRDefault="00FA2344" w:rsidP="003A5FE0">
      <w:pPr>
        <w:numPr>
          <w:ilvl w:val="0"/>
          <w:numId w:val="11"/>
        </w:numPr>
        <w:spacing w:line="360" w:lineRule="auto"/>
        <w:ind w:right="114"/>
        <w:contextualSpacing/>
        <w:jc w:val="both"/>
        <w:rPr>
          <w:rFonts w:ascii="Arial" w:eastAsia="Calibri" w:hAnsi="Arial" w:cs="Arial"/>
          <w:sz w:val="24"/>
          <w:szCs w:val="24"/>
          <w:lang w:val="es-ES"/>
        </w:rPr>
      </w:pPr>
      <w:r w:rsidRPr="009B0178">
        <w:rPr>
          <w:rFonts w:ascii="Arial" w:eastAsia="Calibri" w:hAnsi="Arial" w:cs="Arial"/>
          <w:sz w:val="24"/>
          <w:szCs w:val="24"/>
          <w:lang w:val="es-ES"/>
        </w:rPr>
        <w:t>L</w:t>
      </w:r>
      <w:r w:rsidR="00321EB2" w:rsidRPr="009B0178">
        <w:rPr>
          <w:rFonts w:ascii="Arial" w:eastAsia="Calibri" w:hAnsi="Arial" w:cs="Arial"/>
          <w:sz w:val="24"/>
          <w:szCs w:val="24"/>
          <w:lang w:val="es-ES"/>
        </w:rPr>
        <w:t xml:space="preserve">as expectativas de </w:t>
      </w:r>
      <w:r w:rsidRPr="009B0178">
        <w:rPr>
          <w:rFonts w:ascii="Arial" w:eastAsia="Calibri" w:hAnsi="Arial" w:cs="Arial"/>
          <w:sz w:val="24"/>
          <w:szCs w:val="24"/>
          <w:lang w:val="es-ES"/>
        </w:rPr>
        <w:t xml:space="preserve">evolución de la inflación </w:t>
      </w:r>
      <w:r w:rsidR="00321EB2" w:rsidRPr="009B0178">
        <w:rPr>
          <w:rFonts w:ascii="Arial" w:eastAsia="Calibri" w:hAnsi="Arial" w:cs="Arial"/>
          <w:sz w:val="24"/>
          <w:szCs w:val="24"/>
          <w:lang w:val="es-ES"/>
        </w:rPr>
        <w:t>de</w:t>
      </w:r>
      <w:r w:rsidRPr="009B0178">
        <w:rPr>
          <w:rFonts w:ascii="Arial" w:eastAsia="Calibri" w:hAnsi="Arial" w:cs="Arial"/>
          <w:sz w:val="24"/>
          <w:szCs w:val="24"/>
          <w:lang w:val="es-ES"/>
        </w:rPr>
        <w:t xml:space="preserve"> 4</w:t>
      </w:r>
      <w:r w:rsidR="00321EB2" w:rsidRPr="009B0178">
        <w:rPr>
          <w:rFonts w:ascii="Arial" w:eastAsia="Calibri" w:hAnsi="Arial" w:cs="Arial"/>
          <w:sz w:val="24"/>
          <w:szCs w:val="24"/>
          <w:lang w:val="es-ES"/>
        </w:rPr>
        <w:t xml:space="preserve">.0%, según el marco macroeconómico de los </w:t>
      </w:r>
      <w:r w:rsidRPr="009B0178">
        <w:rPr>
          <w:rFonts w:ascii="Arial" w:eastAsia="Calibri" w:hAnsi="Arial" w:cs="Arial"/>
          <w:sz w:val="24"/>
          <w:szCs w:val="24"/>
          <w:lang w:val="es-ES"/>
        </w:rPr>
        <w:t>Pre-</w:t>
      </w:r>
      <w:r w:rsidR="00321EB2" w:rsidRPr="009B0178">
        <w:rPr>
          <w:rFonts w:ascii="Arial" w:eastAsia="Calibri" w:hAnsi="Arial" w:cs="Arial"/>
          <w:sz w:val="24"/>
          <w:szCs w:val="24"/>
          <w:lang w:val="es-ES"/>
        </w:rPr>
        <w:t>Criterios Generales de Política Económi</w:t>
      </w:r>
      <w:r w:rsidRPr="009B0178">
        <w:rPr>
          <w:rFonts w:ascii="Arial" w:eastAsia="Calibri" w:hAnsi="Arial" w:cs="Arial"/>
          <w:sz w:val="24"/>
          <w:szCs w:val="24"/>
          <w:lang w:val="es-ES"/>
        </w:rPr>
        <w:t>ca</w:t>
      </w:r>
      <w:r w:rsidR="00954C74" w:rsidRPr="009B0178">
        <w:rPr>
          <w:rStyle w:val="Refdenotaalpie"/>
          <w:rFonts w:ascii="Arial" w:eastAsia="Calibri" w:hAnsi="Arial" w:cs="Arial"/>
          <w:sz w:val="24"/>
          <w:szCs w:val="24"/>
          <w:vertAlign w:val="superscript"/>
          <w:lang w:val="es-ES"/>
        </w:rPr>
        <w:footnoteReference w:id="9"/>
      </w:r>
      <w:r w:rsidRPr="009B0178">
        <w:rPr>
          <w:rFonts w:ascii="Arial" w:eastAsia="Calibri" w:hAnsi="Arial" w:cs="Arial"/>
          <w:sz w:val="24"/>
          <w:szCs w:val="24"/>
          <w:lang w:val="es-ES"/>
        </w:rPr>
        <w:t xml:space="preserve"> para el ejercicio fiscal 2024</w:t>
      </w:r>
      <w:r w:rsidR="00321EB2" w:rsidRPr="009B0178">
        <w:rPr>
          <w:rFonts w:ascii="Arial" w:eastAsia="Calibri" w:hAnsi="Arial" w:cs="Arial"/>
          <w:sz w:val="24"/>
          <w:szCs w:val="24"/>
          <w:lang w:val="es-ES"/>
        </w:rPr>
        <w:t>.</w:t>
      </w:r>
    </w:p>
    <w:p w14:paraId="49C6FA8D" w14:textId="77777777" w:rsidR="00321EB2" w:rsidRPr="009B0178" w:rsidRDefault="00321EB2" w:rsidP="003A5FE0">
      <w:pPr>
        <w:spacing w:line="360" w:lineRule="auto"/>
        <w:ind w:left="720"/>
        <w:contextualSpacing/>
        <w:rPr>
          <w:rFonts w:ascii="Arial" w:eastAsia="Calibri" w:hAnsi="Arial" w:cs="Arial"/>
          <w:sz w:val="24"/>
          <w:szCs w:val="24"/>
          <w:lang w:val="es-ES"/>
        </w:rPr>
      </w:pPr>
    </w:p>
    <w:p w14:paraId="7186CCD6" w14:textId="45CCD6B9" w:rsidR="00321EB2" w:rsidRPr="009B0178" w:rsidRDefault="00321EB2" w:rsidP="003A5FE0">
      <w:pPr>
        <w:numPr>
          <w:ilvl w:val="0"/>
          <w:numId w:val="11"/>
        </w:numPr>
        <w:spacing w:line="360" w:lineRule="auto"/>
        <w:ind w:right="114"/>
        <w:contextualSpacing/>
        <w:jc w:val="both"/>
        <w:rPr>
          <w:rFonts w:ascii="Arial" w:eastAsia="Calibri" w:hAnsi="Arial" w:cs="Arial"/>
          <w:sz w:val="24"/>
          <w:szCs w:val="24"/>
          <w:lang w:val="es-ES"/>
        </w:rPr>
      </w:pPr>
      <w:r w:rsidRPr="009B0178">
        <w:rPr>
          <w:rFonts w:ascii="Arial" w:eastAsia="Calibri" w:hAnsi="Arial" w:cs="Arial"/>
          <w:sz w:val="24"/>
          <w:szCs w:val="24"/>
          <w:lang w:val="es-ES"/>
        </w:rPr>
        <w:t>Estimación 202</w:t>
      </w:r>
      <w:r w:rsidR="00FA2344" w:rsidRPr="009B0178">
        <w:rPr>
          <w:rFonts w:ascii="Arial" w:eastAsia="Calibri" w:hAnsi="Arial" w:cs="Arial"/>
          <w:sz w:val="24"/>
          <w:szCs w:val="24"/>
          <w:lang w:val="es-ES"/>
        </w:rPr>
        <w:t>4</w:t>
      </w:r>
      <w:r w:rsidRPr="009B0178">
        <w:rPr>
          <w:rFonts w:ascii="Arial" w:eastAsia="Calibri" w:hAnsi="Arial" w:cs="Arial"/>
          <w:sz w:val="24"/>
          <w:szCs w:val="24"/>
          <w:lang w:val="es-ES"/>
        </w:rPr>
        <w:t xml:space="preserve"> de Participaciones del Ramo 28 e Incentivos económicos, proporcionada por la S</w:t>
      </w:r>
      <w:r w:rsidR="00CC275A" w:rsidRPr="009B0178">
        <w:rPr>
          <w:rFonts w:ascii="Arial" w:eastAsia="Calibri" w:hAnsi="Arial" w:cs="Arial"/>
          <w:sz w:val="24"/>
          <w:szCs w:val="24"/>
          <w:lang w:val="es-ES"/>
        </w:rPr>
        <w:t xml:space="preserve">HCP </w:t>
      </w:r>
      <w:r w:rsidRPr="009B0178">
        <w:rPr>
          <w:rFonts w:ascii="Arial" w:eastAsia="Calibri" w:hAnsi="Arial" w:cs="Arial"/>
          <w:sz w:val="24"/>
          <w:szCs w:val="24"/>
          <w:lang w:val="es-ES"/>
        </w:rPr>
        <w:t>en su oficio 351-A-UCEF-0</w:t>
      </w:r>
      <w:r w:rsidR="00CC275A" w:rsidRPr="009B0178">
        <w:rPr>
          <w:rFonts w:ascii="Arial" w:eastAsia="Calibri" w:hAnsi="Arial" w:cs="Arial"/>
          <w:sz w:val="24"/>
          <w:szCs w:val="24"/>
          <w:lang w:val="es-ES"/>
        </w:rPr>
        <w:t>127</w:t>
      </w:r>
      <w:r w:rsidRPr="009B0178">
        <w:rPr>
          <w:rFonts w:ascii="Arial" w:eastAsia="Calibri" w:hAnsi="Arial" w:cs="Arial"/>
          <w:sz w:val="24"/>
          <w:szCs w:val="24"/>
          <w:lang w:val="es-ES"/>
        </w:rPr>
        <w:t xml:space="preserve"> en el mes de septiembre de 202</w:t>
      </w:r>
      <w:r w:rsidR="00CC275A" w:rsidRPr="009B0178">
        <w:rPr>
          <w:rFonts w:ascii="Arial" w:eastAsia="Calibri" w:hAnsi="Arial" w:cs="Arial"/>
          <w:sz w:val="24"/>
          <w:szCs w:val="24"/>
          <w:lang w:val="es-ES"/>
        </w:rPr>
        <w:t>3</w:t>
      </w:r>
      <w:r w:rsidRPr="009B0178">
        <w:rPr>
          <w:rFonts w:ascii="Arial" w:eastAsia="Calibri" w:hAnsi="Arial" w:cs="Arial"/>
          <w:sz w:val="24"/>
          <w:szCs w:val="24"/>
          <w:lang w:val="es-ES"/>
        </w:rPr>
        <w:t>; así como el link donde se encuentra disponible la información relativa al Ramo 33</w:t>
      </w:r>
      <w:r w:rsidR="00CC275A" w:rsidRPr="009B0178">
        <w:rPr>
          <w:rFonts w:ascii="Arial" w:eastAsia="Calibri" w:hAnsi="Arial" w:cs="Arial"/>
          <w:sz w:val="24"/>
          <w:szCs w:val="24"/>
          <w:lang w:val="es-ES"/>
        </w:rPr>
        <w:t xml:space="preserve"> de Aportaciones Federales</w:t>
      </w:r>
      <w:r w:rsidRPr="009B0178">
        <w:rPr>
          <w:rFonts w:ascii="Arial" w:eastAsia="Calibri" w:hAnsi="Arial" w:cs="Arial"/>
          <w:sz w:val="24"/>
          <w:szCs w:val="24"/>
          <w:lang w:val="es-ES"/>
        </w:rPr>
        <w:t>.</w:t>
      </w:r>
    </w:p>
    <w:p w14:paraId="4647151B" w14:textId="77777777" w:rsidR="004558C8" w:rsidRPr="003A5FE0" w:rsidRDefault="0031397F" w:rsidP="003A5FE0">
      <w:pPr>
        <w:ind w:left="708"/>
        <w:rPr>
          <w:sz w:val="20"/>
          <w:szCs w:val="20"/>
        </w:rPr>
      </w:pPr>
      <w:hyperlink r:id="rId8" w:history="1">
        <w:r w:rsidR="004558C8" w:rsidRPr="003A5FE0">
          <w:rPr>
            <w:rStyle w:val="Hipervnculo"/>
            <w:color w:val="auto"/>
            <w:sz w:val="20"/>
            <w:szCs w:val="20"/>
          </w:rPr>
          <w:t>https://www.ppef.hacienda.gob.mx/work/models/7I83r4rR/PPEF2024/oiqewbt4/docs/33/r33_rfef.pdf</w:t>
        </w:r>
      </w:hyperlink>
    </w:p>
    <w:p w14:paraId="300184B3" w14:textId="481B128C" w:rsidR="004558C8" w:rsidRPr="003A5FE0" w:rsidRDefault="0031397F" w:rsidP="003A5FE0">
      <w:pPr>
        <w:ind w:left="708"/>
      </w:pPr>
      <w:hyperlink r:id="rId9" w:history="1">
        <w:r w:rsidR="004558C8" w:rsidRPr="003A5FE0">
          <w:rPr>
            <w:rStyle w:val="Hipervnculo"/>
            <w:color w:val="auto"/>
            <w:sz w:val="20"/>
            <w:szCs w:val="20"/>
          </w:rPr>
          <w:t>https://www.ppef.hacienda.gob.mx/work/models/7I83r4rR/PPEF2024/oiqewbt4/docs/33/r33_rsfef.pdf</w:t>
        </w:r>
      </w:hyperlink>
      <w:r w:rsidR="004558C8" w:rsidRPr="003A5FE0">
        <w:t xml:space="preserve"> </w:t>
      </w:r>
    </w:p>
    <w:p w14:paraId="305C68E8" w14:textId="6431684B" w:rsidR="004558C8" w:rsidRPr="009B0178" w:rsidRDefault="004558C8" w:rsidP="003A5FE0">
      <w:pPr>
        <w:spacing w:line="360" w:lineRule="auto"/>
        <w:ind w:left="360" w:right="114"/>
        <w:contextualSpacing/>
        <w:jc w:val="both"/>
        <w:rPr>
          <w:rFonts w:ascii="Arial" w:eastAsia="Calibri" w:hAnsi="Arial" w:cs="Arial"/>
          <w:sz w:val="24"/>
          <w:szCs w:val="24"/>
          <w:lang w:val="es-ES"/>
        </w:rPr>
      </w:pPr>
    </w:p>
    <w:p w14:paraId="022D20D8" w14:textId="585E143F" w:rsidR="00321EB2" w:rsidRPr="009B0178" w:rsidRDefault="00321EB2" w:rsidP="003A5FE0">
      <w:pPr>
        <w:numPr>
          <w:ilvl w:val="0"/>
          <w:numId w:val="11"/>
        </w:numPr>
        <w:spacing w:line="360" w:lineRule="auto"/>
        <w:ind w:right="114"/>
        <w:contextualSpacing/>
        <w:jc w:val="both"/>
        <w:rPr>
          <w:rFonts w:ascii="Arial" w:eastAsia="Calibri" w:hAnsi="Arial" w:cs="Arial"/>
          <w:sz w:val="24"/>
          <w:szCs w:val="24"/>
          <w:lang w:val="es-ES"/>
        </w:rPr>
      </w:pPr>
      <w:r w:rsidRPr="009B0178">
        <w:rPr>
          <w:rFonts w:ascii="Arial" w:eastAsia="Calibri" w:hAnsi="Arial" w:cs="Arial"/>
          <w:sz w:val="24"/>
          <w:szCs w:val="24"/>
          <w:lang w:val="es-ES"/>
        </w:rPr>
        <w:t xml:space="preserve">Comportamiento de ingresos estatales recaudados de ejercicios anteriores por rubro, en función del presupuesto del </w:t>
      </w:r>
      <w:r w:rsidR="00CC275A" w:rsidRPr="009B0178">
        <w:rPr>
          <w:rFonts w:ascii="Arial" w:eastAsia="Calibri" w:hAnsi="Arial" w:cs="Arial"/>
          <w:sz w:val="24"/>
          <w:szCs w:val="24"/>
          <w:lang w:val="es-ES"/>
        </w:rPr>
        <w:t>ejercicio 2023</w:t>
      </w:r>
      <w:r w:rsidRPr="009B0178">
        <w:rPr>
          <w:rFonts w:ascii="Arial" w:eastAsia="Calibri" w:hAnsi="Arial" w:cs="Arial"/>
          <w:sz w:val="24"/>
          <w:szCs w:val="24"/>
          <w:lang w:val="es-ES"/>
        </w:rPr>
        <w:t xml:space="preserve"> o bien sobre la proyección de cierre estimado para este año.</w:t>
      </w:r>
    </w:p>
    <w:p w14:paraId="33B3AF6C" w14:textId="77777777" w:rsidR="009A0824" w:rsidRDefault="009A0824" w:rsidP="003A5FE0">
      <w:pPr>
        <w:spacing w:line="360" w:lineRule="auto"/>
        <w:ind w:right="114"/>
        <w:jc w:val="both"/>
        <w:rPr>
          <w:rFonts w:ascii="Arial" w:eastAsia="Times New Roman" w:hAnsi="Arial" w:cs="Arial"/>
          <w:sz w:val="24"/>
          <w:szCs w:val="24"/>
          <w:lang w:val="es-ES" w:eastAsia="es-ES"/>
        </w:rPr>
      </w:pPr>
    </w:p>
    <w:p w14:paraId="2ABF1E03" w14:textId="3FDA45C7" w:rsidR="00321EB2" w:rsidRPr="009B0178" w:rsidRDefault="00321EB2" w:rsidP="003A5FE0">
      <w:pPr>
        <w:spacing w:line="360" w:lineRule="auto"/>
        <w:ind w:right="114"/>
        <w:jc w:val="both"/>
        <w:rPr>
          <w:rFonts w:ascii="Arial" w:eastAsia="Times New Roman" w:hAnsi="Arial" w:cs="Arial"/>
          <w:sz w:val="24"/>
          <w:szCs w:val="24"/>
          <w:lang w:val="es-ES" w:eastAsia="es-ES"/>
        </w:rPr>
      </w:pPr>
      <w:r w:rsidRPr="009B0178">
        <w:rPr>
          <w:rFonts w:ascii="Arial" w:eastAsia="Times New Roman" w:hAnsi="Arial" w:cs="Arial"/>
          <w:sz w:val="24"/>
          <w:szCs w:val="24"/>
          <w:lang w:val="es-ES" w:eastAsia="es-ES"/>
        </w:rPr>
        <w:t>Las premisas fundamentales para el ejercicio fiscal 202</w:t>
      </w:r>
      <w:r w:rsidR="00CC275A" w:rsidRPr="009B0178">
        <w:rPr>
          <w:rFonts w:ascii="Arial" w:eastAsia="Times New Roman" w:hAnsi="Arial" w:cs="Arial"/>
          <w:sz w:val="24"/>
          <w:szCs w:val="24"/>
          <w:lang w:val="es-ES" w:eastAsia="es-ES"/>
        </w:rPr>
        <w:t>4</w:t>
      </w:r>
      <w:r w:rsidRPr="009B0178">
        <w:rPr>
          <w:rFonts w:ascii="Arial" w:eastAsia="Times New Roman" w:hAnsi="Arial" w:cs="Arial"/>
          <w:sz w:val="24"/>
          <w:szCs w:val="24"/>
          <w:lang w:val="es-ES" w:eastAsia="es-ES"/>
        </w:rPr>
        <w:t xml:space="preserve"> para la elaboración del presupuesto de ingresos, son las siguientes:</w:t>
      </w:r>
    </w:p>
    <w:p w14:paraId="00EF284B" w14:textId="77777777" w:rsidR="00321EB2" w:rsidRPr="009B0178" w:rsidRDefault="00321EB2" w:rsidP="003A5FE0">
      <w:pPr>
        <w:spacing w:line="360" w:lineRule="auto"/>
        <w:ind w:left="720" w:right="114"/>
        <w:jc w:val="both"/>
        <w:rPr>
          <w:rFonts w:ascii="Arial" w:eastAsia="Times New Roman" w:hAnsi="Arial" w:cs="Arial"/>
          <w:sz w:val="24"/>
          <w:szCs w:val="24"/>
          <w:lang w:val="es-ES" w:eastAsia="es-ES"/>
        </w:rPr>
      </w:pPr>
    </w:p>
    <w:p w14:paraId="71E9787F" w14:textId="77777777" w:rsidR="00321EB2" w:rsidRPr="009B0178" w:rsidRDefault="00321EB2" w:rsidP="003A5FE0">
      <w:pPr>
        <w:numPr>
          <w:ilvl w:val="0"/>
          <w:numId w:val="4"/>
        </w:numPr>
        <w:spacing w:line="360" w:lineRule="auto"/>
        <w:ind w:right="114"/>
        <w:jc w:val="both"/>
        <w:rPr>
          <w:rFonts w:ascii="Arial" w:eastAsia="Times New Roman" w:hAnsi="Arial" w:cs="Arial"/>
          <w:sz w:val="24"/>
          <w:szCs w:val="24"/>
          <w:lang w:val="es-ES" w:eastAsia="es-ES"/>
        </w:rPr>
      </w:pPr>
      <w:r w:rsidRPr="009B0178">
        <w:rPr>
          <w:rFonts w:ascii="Arial" w:eastAsia="Times New Roman" w:hAnsi="Arial" w:cs="Arial"/>
          <w:sz w:val="24"/>
          <w:szCs w:val="24"/>
          <w:lang w:val="es-ES" w:eastAsia="es-ES"/>
        </w:rPr>
        <w:t>No habrá nuevos impuestos estatales.</w:t>
      </w:r>
    </w:p>
    <w:p w14:paraId="24C08345" w14:textId="3FECC2C6" w:rsidR="00321EB2" w:rsidRPr="009B0178" w:rsidRDefault="00321EB2" w:rsidP="003A5FE0">
      <w:pPr>
        <w:numPr>
          <w:ilvl w:val="0"/>
          <w:numId w:val="4"/>
        </w:numPr>
        <w:spacing w:line="360" w:lineRule="auto"/>
        <w:ind w:right="114"/>
        <w:jc w:val="both"/>
        <w:rPr>
          <w:rFonts w:ascii="Arial" w:eastAsia="Times New Roman" w:hAnsi="Arial" w:cs="Arial"/>
          <w:sz w:val="24"/>
          <w:szCs w:val="24"/>
          <w:lang w:val="es-ES" w:eastAsia="es-ES"/>
        </w:rPr>
      </w:pPr>
      <w:r w:rsidRPr="009B0178">
        <w:rPr>
          <w:rFonts w:ascii="Arial" w:eastAsia="Times New Roman" w:hAnsi="Arial" w:cs="Arial"/>
          <w:sz w:val="24"/>
          <w:szCs w:val="24"/>
          <w:lang w:val="es-ES" w:eastAsia="es-ES"/>
        </w:rPr>
        <w:t xml:space="preserve">Mantiene sin incremento las tasas de impuestos estatales, únicamente se aplica el factor </w:t>
      </w:r>
      <w:r w:rsidR="00954C74" w:rsidRPr="009B0178">
        <w:rPr>
          <w:rFonts w:ascii="Arial" w:eastAsia="Times New Roman" w:hAnsi="Arial" w:cs="Arial"/>
          <w:sz w:val="24"/>
          <w:szCs w:val="24"/>
          <w:lang w:val="es-ES_tradnl" w:eastAsia="es-ES_tradnl"/>
        </w:rPr>
        <w:t>de 5.0</w:t>
      </w:r>
      <w:r w:rsidRPr="009B0178">
        <w:rPr>
          <w:rFonts w:ascii="Arial" w:eastAsia="Times New Roman" w:hAnsi="Arial" w:cs="Arial"/>
          <w:sz w:val="24"/>
          <w:szCs w:val="24"/>
          <w:lang w:val="es-ES_tradnl" w:eastAsia="es-ES_tradnl"/>
        </w:rPr>
        <w:t xml:space="preserve">% </w:t>
      </w:r>
      <w:r w:rsidRPr="009B0178">
        <w:rPr>
          <w:rFonts w:ascii="Arial" w:eastAsia="Times New Roman" w:hAnsi="Arial" w:cs="Arial"/>
          <w:sz w:val="24"/>
          <w:szCs w:val="24"/>
          <w:lang w:val="es-ES" w:eastAsia="es-ES"/>
        </w:rPr>
        <w:t>a las contribuciones establecidas en cantidad líquida; lo que obedece a indicadores macroeconómicos ajenos a la entidad.</w:t>
      </w:r>
    </w:p>
    <w:p w14:paraId="0878B913" w14:textId="57DE1BF3" w:rsidR="00321EB2" w:rsidRPr="009B0178" w:rsidRDefault="00CC275A" w:rsidP="003A5FE0">
      <w:pPr>
        <w:numPr>
          <w:ilvl w:val="0"/>
          <w:numId w:val="4"/>
        </w:numPr>
        <w:spacing w:line="360" w:lineRule="auto"/>
        <w:ind w:right="114"/>
        <w:jc w:val="both"/>
        <w:rPr>
          <w:rFonts w:ascii="Arial" w:eastAsia="Times New Roman" w:hAnsi="Arial" w:cs="Arial"/>
          <w:sz w:val="24"/>
          <w:szCs w:val="24"/>
          <w:lang w:val="es-ES" w:eastAsia="es-ES"/>
        </w:rPr>
      </w:pPr>
      <w:r w:rsidRPr="009B0178">
        <w:rPr>
          <w:rFonts w:ascii="Arial" w:eastAsia="Times New Roman" w:hAnsi="Arial" w:cs="Arial"/>
          <w:sz w:val="24"/>
          <w:szCs w:val="24"/>
          <w:lang w:val="es-ES" w:eastAsia="es-ES"/>
        </w:rPr>
        <w:t>A fin de ampliar el margen de maniobra financiero y presupuestal para la realización de proyectos prioritarios</w:t>
      </w:r>
      <w:r w:rsidR="0015637C" w:rsidRPr="009B0178">
        <w:rPr>
          <w:rFonts w:ascii="Arial" w:eastAsia="Times New Roman" w:hAnsi="Arial" w:cs="Arial"/>
          <w:sz w:val="24"/>
          <w:szCs w:val="24"/>
          <w:lang w:val="es-ES" w:eastAsia="es-ES"/>
        </w:rPr>
        <w:t xml:space="preserve"> en pro de los Coahuilenses</w:t>
      </w:r>
      <w:r w:rsidRPr="009B0178">
        <w:rPr>
          <w:rFonts w:ascii="Arial" w:eastAsia="Times New Roman" w:hAnsi="Arial" w:cs="Arial"/>
          <w:sz w:val="24"/>
          <w:szCs w:val="24"/>
          <w:lang w:val="es-ES" w:eastAsia="es-ES"/>
        </w:rPr>
        <w:t xml:space="preserve">, </w:t>
      </w:r>
      <w:r w:rsidR="0015637C" w:rsidRPr="009B0178">
        <w:rPr>
          <w:rFonts w:ascii="Arial" w:eastAsia="Times New Roman" w:hAnsi="Arial" w:cs="Arial"/>
          <w:sz w:val="24"/>
          <w:szCs w:val="24"/>
          <w:lang w:val="es-ES" w:eastAsia="es-ES"/>
        </w:rPr>
        <w:t xml:space="preserve">para </w:t>
      </w:r>
      <w:r w:rsidRPr="009B0178">
        <w:rPr>
          <w:rFonts w:ascii="Arial" w:eastAsia="Times New Roman" w:hAnsi="Arial" w:cs="Arial"/>
          <w:sz w:val="24"/>
          <w:szCs w:val="24"/>
          <w:lang w:val="es-ES" w:eastAsia="es-ES"/>
        </w:rPr>
        <w:t xml:space="preserve">la captación de ingresos propios, se establece una </w:t>
      </w:r>
      <w:r w:rsidR="00321EB2" w:rsidRPr="009B0178">
        <w:rPr>
          <w:rFonts w:ascii="Arial" w:eastAsia="Times New Roman" w:hAnsi="Arial" w:cs="Arial"/>
          <w:sz w:val="24"/>
          <w:szCs w:val="24"/>
          <w:lang w:val="es-ES" w:eastAsia="es-ES"/>
        </w:rPr>
        <w:t xml:space="preserve">política </w:t>
      </w:r>
      <w:r w:rsidRPr="009B0178">
        <w:rPr>
          <w:rFonts w:ascii="Arial" w:eastAsia="Times New Roman" w:hAnsi="Arial" w:cs="Arial"/>
          <w:sz w:val="24"/>
          <w:szCs w:val="24"/>
          <w:lang w:val="es-ES" w:eastAsia="es-ES"/>
        </w:rPr>
        <w:t xml:space="preserve">recaudatoria con apego </w:t>
      </w:r>
      <w:r w:rsidR="00321EB2" w:rsidRPr="009B0178">
        <w:rPr>
          <w:rFonts w:ascii="Arial" w:eastAsia="Times New Roman" w:hAnsi="Arial" w:cs="Arial"/>
          <w:sz w:val="24"/>
          <w:szCs w:val="24"/>
          <w:lang w:val="es-ES" w:eastAsia="es-ES"/>
        </w:rPr>
        <w:t xml:space="preserve">a la legislación fiscal vigente, </w:t>
      </w:r>
      <w:r w:rsidRPr="009B0178">
        <w:rPr>
          <w:rFonts w:ascii="Arial" w:eastAsia="Times New Roman" w:hAnsi="Arial" w:cs="Arial"/>
          <w:sz w:val="24"/>
          <w:szCs w:val="24"/>
          <w:lang w:val="es-ES" w:eastAsia="es-ES"/>
        </w:rPr>
        <w:t xml:space="preserve">siempre </w:t>
      </w:r>
      <w:r w:rsidR="0015637C" w:rsidRPr="009B0178">
        <w:rPr>
          <w:rFonts w:ascii="Arial" w:eastAsia="Times New Roman" w:hAnsi="Arial" w:cs="Arial"/>
          <w:sz w:val="24"/>
          <w:szCs w:val="24"/>
          <w:lang w:val="es-ES" w:eastAsia="es-ES"/>
        </w:rPr>
        <w:t xml:space="preserve">en </w:t>
      </w:r>
      <w:r w:rsidR="00321EB2" w:rsidRPr="009B0178">
        <w:rPr>
          <w:rFonts w:ascii="Arial" w:eastAsia="Times New Roman" w:hAnsi="Arial" w:cs="Arial"/>
          <w:sz w:val="24"/>
          <w:szCs w:val="24"/>
          <w:lang w:val="es-ES" w:eastAsia="es-ES"/>
        </w:rPr>
        <w:t xml:space="preserve">el combate </w:t>
      </w:r>
      <w:r w:rsidR="0015637C" w:rsidRPr="009B0178">
        <w:rPr>
          <w:rFonts w:ascii="Arial" w:eastAsia="Times New Roman" w:hAnsi="Arial" w:cs="Arial"/>
          <w:sz w:val="24"/>
          <w:szCs w:val="24"/>
          <w:lang w:val="es-ES" w:eastAsia="es-ES"/>
        </w:rPr>
        <w:t>a la evasión y elusión fiscales</w:t>
      </w:r>
      <w:r w:rsidR="00321EB2" w:rsidRPr="009B0178">
        <w:rPr>
          <w:rFonts w:ascii="Arial" w:eastAsia="Times New Roman" w:hAnsi="Arial" w:cs="Arial"/>
          <w:sz w:val="24"/>
          <w:szCs w:val="24"/>
          <w:lang w:val="es-ES" w:eastAsia="es-ES"/>
        </w:rPr>
        <w:t>.</w:t>
      </w:r>
    </w:p>
    <w:p w14:paraId="1A60BA90" w14:textId="72A377B1" w:rsidR="00321EB2" w:rsidRPr="009B0178" w:rsidRDefault="0015637C" w:rsidP="003A5FE0">
      <w:pPr>
        <w:numPr>
          <w:ilvl w:val="0"/>
          <w:numId w:val="4"/>
        </w:numPr>
        <w:spacing w:line="360" w:lineRule="auto"/>
        <w:ind w:right="114"/>
        <w:contextualSpacing/>
        <w:jc w:val="both"/>
        <w:rPr>
          <w:rFonts w:ascii="Arial" w:eastAsia="Calibri" w:hAnsi="Arial" w:cs="Arial"/>
          <w:sz w:val="24"/>
          <w:szCs w:val="24"/>
          <w:lang w:val="es-ES" w:eastAsia="es-ES"/>
        </w:rPr>
      </w:pPr>
      <w:r w:rsidRPr="009B0178">
        <w:rPr>
          <w:rFonts w:ascii="Arial" w:eastAsia="Calibri" w:hAnsi="Arial" w:cs="Arial"/>
          <w:sz w:val="24"/>
          <w:szCs w:val="24"/>
          <w:lang w:val="es-ES" w:eastAsia="es-ES"/>
        </w:rPr>
        <w:t>Se reitera la proyección de las</w:t>
      </w:r>
      <w:r w:rsidR="00321EB2" w:rsidRPr="009B0178">
        <w:rPr>
          <w:rFonts w:ascii="Arial" w:eastAsia="Calibri" w:hAnsi="Arial" w:cs="Arial"/>
          <w:sz w:val="24"/>
          <w:szCs w:val="24"/>
          <w:lang w:val="es-ES" w:eastAsia="es-ES"/>
        </w:rPr>
        <w:t xml:space="preserve"> Participaciones, Aportaciones y otras transferencias federales, dadas a conocer </w:t>
      </w:r>
      <w:r w:rsidRPr="009B0178">
        <w:rPr>
          <w:rFonts w:ascii="Arial" w:eastAsia="Calibri" w:hAnsi="Arial" w:cs="Arial"/>
          <w:sz w:val="24"/>
          <w:szCs w:val="24"/>
          <w:lang w:val="es-ES" w:eastAsia="es-ES"/>
        </w:rPr>
        <w:t xml:space="preserve">por la SHCP </w:t>
      </w:r>
      <w:r w:rsidR="00321EB2" w:rsidRPr="009B0178">
        <w:rPr>
          <w:rFonts w:ascii="Arial" w:eastAsia="Calibri" w:hAnsi="Arial" w:cs="Arial"/>
          <w:sz w:val="24"/>
          <w:szCs w:val="24"/>
          <w:lang w:val="es-ES" w:eastAsia="es-ES"/>
        </w:rPr>
        <w:t xml:space="preserve">en su oficio </w:t>
      </w:r>
      <w:r w:rsidR="00321EB2" w:rsidRPr="009B0178">
        <w:rPr>
          <w:rFonts w:ascii="Arial" w:eastAsia="Calibri" w:hAnsi="Arial" w:cs="Arial"/>
          <w:sz w:val="24"/>
          <w:szCs w:val="24"/>
          <w:lang w:val="es-ES"/>
        </w:rPr>
        <w:t>351-A-UCEF-0</w:t>
      </w:r>
      <w:r w:rsidRPr="009B0178">
        <w:rPr>
          <w:rFonts w:ascii="Arial" w:eastAsia="Calibri" w:hAnsi="Arial" w:cs="Arial"/>
          <w:sz w:val="24"/>
          <w:szCs w:val="24"/>
          <w:lang w:val="es-ES"/>
        </w:rPr>
        <w:t>127 en el mes de septiembre de 2023</w:t>
      </w:r>
      <w:r w:rsidR="00321EB2" w:rsidRPr="009B0178">
        <w:rPr>
          <w:rFonts w:ascii="Arial" w:eastAsia="Calibri" w:hAnsi="Arial" w:cs="Arial"/>
          <w:sz w:val="24"/>
          <w:szCs w:val="24"/>
          <w:lang w:val="es-ES"/>
        </w:rPr>
        <w:t>.</w:t>
      </w:r>
    </w:p>
    <w:p w14:paraId="0BE1E3AF" w14:textId="77777777" w:rsidR="00321EB2" w:rsidRPr="009B0178" w:rsidRDefault="00321EB2" w:rsidP="003A5FE0">
      <w:pPr>
        <w:spacing w:line="360" w:lineRule="auto"/>
        <w:ind w:left="720" w:right="114"/>
        <w:contextualSpacing/>
        <w:jc w:val="both"/>
        <w:rPr>
          <w:rFonts w:ascii="Arial" w:eastAsia="Calibri" w:hAnsi="Arial" w:cs="Arial"/>
          <w:sz w:val="24"/>
          <w:szCs w:val="24"/>
          <w:lang w:val="es-ES" w:eastAsia="es-ES"/>
        </w:rPr>
      </w:pPr>
    </w:p>
    <w:p w14:paraId="73E85AFB" w14:textId="348AD725" w:rsidR="00321EB2" w:rsidRPr="009B0178" w:rsidRDefault="00321EB2" w:rsidP="003A5FE0">
      <w:pPr>
        <w:spacing w:line="360" w:lineRule="auto"/>
        <w:ind w:right="114"/>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El Presupuesto de </w:t>
      </w:r>
      <w:r w:rsidR="00E96C1C" w:rsidRPr="009B0178">
        <w:rPr>
          <w:rFonts w:ascii="Arial" w:eastAsia="Times New Roman" w:hAnsi="Arial" w:cs="Arial"/>
          <w:sz w:val="24"/>
          <w:szCs w:val="24"/>
          <w:lang w:val="es-ES_tradnl" w:eastAsia="es-ES_tradnl"/>
        </w:rPr>
        <w:t xml:space="preserve">Ley de </w:t>
      </w:r>
      <w:r w:rsidRPr="009B0178">
        <w:rPr>
          <w:rFonts w:ascii="Arial" w:eastAsia="Times New Roman" w:hAnsi="Arial" w:cs="Arial"/>
          <w:sz w:val="24"/>
          <w:szCs w:val="24"/>
          <w:lang w:val="es-ES_tradnl" w:eastAsia="es-ES_tradnl"/>
        </w:rPr>
        <w:t xml:space="preserve">Ingresos </w:t>
      </w:r>
      <w:r w:rsidR="00E96C1C" w:rsidRPr="009B0178">
        <w:rPr>
          <w:rFonts w:ascii="Arial" w:eastAsia="Times New Roman" w:hAnsi="Arial" w:cs="Arial"/>
          <w:sz w:val="24"/>
          <w:szCs w:val="24"/>
          <w:lang w:val="es-ES_tradnl" w:eastAsia="es-ES_tradnl"/>
        </w:rPr>
        <w:t xml:space="preserve">para el Estado de Coahuila de Zaragoza </w:t>
      </w:r>
      <w:r w:rsidRPr="009B0178">
        <w:rPr>
          <w:rFonts w:ascii="Arial" w:eastAsia="Times New Roman" w:hAnsi="Arial" w:cs="Arial"/>
          <w:sz w:val="24"/>
          <w:szCs w:val="24"/>
          <w:lang w:val="es-ES_tradnl" w:eastAsia="es-ES_tradnl"/>
        </w:rPr>
        <w:t>para el próximo año se estima en $6</w:t>
      </w:r>
      <w:r w:rsidR="00954C74" w:rsidRPr="009B0178">
        <w:rPr>
          <w:rFonts w:ascii="Arial" w:eastAsia="Times New Roman" w:hAnsi="Arial" w:cs="Arial"/>
          <w:sz w:val="24"/>
          <w:szCs w:val="24"/>
          <w:lang w:val="es-ES_tradnl" w:eastAsia="es-ES_tradnl"/>
        </w:rPr>
        <w:t>8,429</w:t>
      </w:r>
      <w:r w:rsidR="004960BA">
        <w:rPr>
          <w:rFonts w:ascii="Arial" w:eastAsia="Times New Roman" w:hAnsi="Arial" w:cs="Arial"/>
          <w:sz w:val="24"/>
          <w:szCs w:val="24"/>
          <w:lang w:val="es-ES_tradnl" w:eastAsia="es-ES_tradnl"/>
        </w:rPr>
        <w:t>.3</w:t>
      </w:r>
      <w:r w:rsidRPr="009B0178">
        <w:rPr>
          <w:rFonts w:ascii="Arial" w:eastAsia="Times New Roman" w:hAnsi="Arial" w:cs="Arial"/>
          <w:sz w:val="24"/>
          <w:szCs w:val="24"/>
          <w:lang w:val="es-ES_tradnl" w:eastAsia="es-ES_tradnl"/>
        </w:rPr>
        <w:t xml:space="preserve"> millones de pesos, integrado por los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w:t>
      </w:r>
      <w:r w:rsidR="00E47974" w:rsidRPr="009B0178">
        <w:rPr>
          <w:rFonts w:ascii="Arial" w:eastAsia="Times New Roman" w:hAnsi="Arial" w:cs="Arial"/>
          <w:sz w:val="24"/>
          <w:szCs w:val="24"/>
          <w:lang w:val="es-ES_tradnl" w:eastAsia="es-ES_tradnl"/>
        </w:rPr>
        <w:t>, transferencias, asignaciones subsidios y otras ayudas, fideicomiso para infraestructura en los Estados e ingresos derivados de financiamiento</w:t>
      </w:r>
      <w:r w:rsidRPr="009B0178">
        <w:rPr>
          <w:rFonts w:ascii="Arial" w:eastAsia="Times New Roman" w:hAnsi="Arial" w:cs="Arial"/>
          <w:sz w:val="24"/>
          <w:szCs w:val="24"/>
          <w:lang w:val="es-ES_tradnl" w:eastAsia="es-ES_tradnl"/>
        </w:rPr>
        <w:t>.</w:t>
      </w:r>
    </w:p>
    <w:p w14:paraId="33F7480B" w14:textId="77777777" w:rsidR="00321EB2" w:rsidRPr="009B0178" w:rsidRDefault="00321EB2" w:rsidP="003A5FE0">
      <w:pPr>
        <w:spacing w:line="360" w:lineRule="auto"/>
        <w:ind w:right="113"/>
        <w:jc w:val="both"/>
        <w:rPr>
          <w:rFonts w:ascii="Arial" w:eastAsia="Times New Roman" w:hAnsi="Arial" w:cs="Arial"/>
          <w:b/>
          <w:bCs/>
          <w:sz w:val="24"/>
          <w:szCs w:val="24"/>
          <w:lang w:val="es-ES_tradnl" w:eastAsia="es-ES_tradnl"/>
        </w:rPr>
      </w:pPr>
    </w:p>
    <w:p w14:paraId="3093A763" w14:textId="769253B6" w:rsidR="00321EB2" w:rsidRPr="009B0178" w:rsidRDefault="00321EB2" w:rsidP="003A5FE0">
      <w:pPr>
        <w:spacing w:line="360" w:lineRule="auto"/>
        <w:ind w:right="114"/>
        <w:jc w:val="both"/>
        <w:rPr>
          <w:rFonts w:ascii="Arial" w:eastAsia="Times New Roman" w:hAnsi="Arial" w:cs="Arial"/>
          <w:sz w:val="24"/>
          <w:szCs w:val="24"/>
          <w:lang w:val="es-ES_tradnl" w:eastAsia="es-ES_tradnl"/>
        </w:rPr>
      </w:pPr>
      <w:r w:rsidRPr="009B0178">
        <w:rPr>
          <w:rFonts w:ascii="Arial" w:eastAsia="Times New Roman" w:hAnsi="Arial" w:cs="Arial"/>
          <w:bCs/>
          <w:sz w:val="24"/>
          <w:szCs w:val="24"/>
          <w:lang w:val="es-ES_tradnl" w:eastAsia="es-ES_tradnl"/>
        </w:rPr>
        <w:t xml:space="preserve">En el apartado de Anexos en el denominado </w:t>
      </w:r>
      <w:r w:rsidRPr="009B0178">
        <w:rPr>
          <w:rFonts w:ascii="Arial" w:eastAsia="Times New Roman" w:hAnsi="Arial" w:cs="Arial"/>
          <w:sz w:val="24"/>
          <w:szCs w:val="24"/>
          <w:lang w:val="es-ES_tradnl" w:eastAsia="es-ES_tradnl"/>
        </w:rPr>
        <w:t>I.- Anexo de Ingresos Armonizado, se detallan los ingresos por participaciones y aportaciones federales, convenios, incentivos derivados de la colaboración fiscal y otros fondos distintos de aportaciones, transferencias, asignaciones subsidios y otras ayudas</w:t>
      </w:r>
      <w:r w:rsidR="00E47974" w:rsidRPr="009B0178">
        <w:rPr>
          <w:rFonts w:ascii="Arial" w:eastAsia="Times New Roman" w:hAnsi="Arial" w:cs="Arial"/>
          <w:sz w:val="24"/>
          <w:szCs w:val="24"/>
          <w:lang w:val="es-ES_tradnl" w:eastAsia="es-ES_tradnl"/>
        </w:rPr>
        <w:t xml:space="preserve">, fideicomiso para infraestructura en los Estados e ingresos derivados de financiamiento; los cuales ascienden a </w:t>
      </w:r>
      <w:r w:rsidRPr="009B0178">
        <w:rPr>
          <w:rFonts w:ascii="Arial" w:eastAsia="Times New Roman" w:hAnsi="Arial" w:cs="Arial"/>
          <w:sz w:val="24"/>
          <w:szCs w:val="24"/>
          <w:lang w:val="es-ES_tradnl" w:eastAsia="es-ES_tradnl"/>
        </w:rPr>
        <w:t>$</w:t>
      </w:r>
      <w:r w:rsidR="005A28FB" w:rsidRPr="009B0178">
        <w:rPr>
          <w:rFonts w:ascii="Arial" w:eastAsia="Times New Roman" w:hAnsi="Arial" w:cs="Arial"/>
          <w:sz w:val="24"/>
          <w:szCs w:val="24"/>
          <w:lang w:val="es-ES_tradnl" w:eastAsia="es-ES_tradnl"/>
        </w:rPr>
        <w:t>56,100</w:t>
      </w:r>
      <w:r w:rsidR="00E47974" w:rsidRPr="009B0178">
        <w:rPr>
          <w:rFonts w:ascii="Arial" w:eastAsia="Times New Roman" w:hAnsi="Arial" w:cs="Arial"/>
          <w:sz w:val="24"/>
          <w:szCs w:val="24"/>
          <w:lang w:val="es-ES_tradnl" w:eastAsia="es-ES_tradnl"/>
        </w:rPr>
        <w:t>.</w:t>
      </w:r>
      <w:r w:rsidR="005A28FB" w:rsidRPr="009B0178">
        <w:rPr>
          <w:rFonts w:ascii="Arial" w:eastAsia="Times New Roman" w:hAnsi="Arial" w:cs="Arial"/>
          <w:sz w:val="24"/>
          <w:szCs w:val="24"/>
          <w:lang w:val="es-ES_tradnl" w:eastAsia="es-ES_tradnl"/>
        </w:rPr>
        <w:t>5</w:t>
      </w:r>
      <w:r w:rsidR="00E47974" w:rsidRPr="009B0178">
        <w:rPr>
          <w:rFonts w:ascii="Arial" w:eastAsia="Times New Roman" w:hAnsi="Arial" w:cs="Arial"/>
          <w:sz w:val="24"/>
          <w:szCs w:val="24"/>
          <w:lang w:val="es-ES_tradnl" w:eastAsia="es-ES_tradnl"/>
        </w:rPr>
        <w:t xml:space="preserve"> </w:t>
      </w:r>
      <w:r w:rsidRPr="009B0178">
        <w:rPr>
          <w:rFonts w:ascii="Arial" w:eastAsia="Times New Roman" w:hAnsi="Arial" w:cs="Arial"/>
          <w:sz w:val="24"/>
          <w:szCs w:val="24"/>
          <w:lang w:val="es-ES_tradnl" w:eastAsia="es-ES_tradnl"/>
        </w:rPr>
        <w:t xml:space="preserve">millones de pesos, </w:t>
      </w:r>
      <w:r w:rsidR="00E47974" w:rsidRPr="009B0178">
        <w:rPr>
          <w:rFonts w:ascii="Arial" w:eastAsia="Times New Roman" w:hAnsi="Arial" w:cs="Arial"/>
          <w:sz w:val="24"/>
          <w:szCs w:val="24"/>
          <w:lang w:val="es-ES_tradnl" w:eastAsia="es-ES_tradnl"/>
        </w:rPr>
        <w:t xml:space="preserve">distribuidos de la siguiente manera: para  participaciones </w:t>
      </w:r>
      <w:r w:rsidR="00E47974" w:rsidRPr="009B0178">
        <w:rPr>
          <w:rFonts w:ascii="Arial" w:eastAsia="Times New Roman" w:hAnsi="Arial" w:cs="Arial"/>
          <w:sz w:val="24"/>
          <w:szCs w:val="24"/>
          <w:lang w:val="es-ES_tradnl" w:eastAsia="es-ES_tradnl"/>
        </w:rPr>
        <w:lastRenderedPageBreak/>
        <w:t xml:space="preserve">del Ramo 28 corresponden $29,297.2 millones de pesos, de Aportaciones del Ramo 33 son </w:t>
      </w:r>
      <w:r w:rsidRPr="009B0178">
        <w:rPr>
          <w:rFonts w:ascii="Arial" w:eastAsia="Times New Roman" w:hAnsi="Arial" w:cs="Arial"/>
          <w:sz w:val="24"/>
          <w:szCs w:val="24"/>
          <w:lang w:val="es-ES_tradnl" w:eastAsia="es-ES_tradnl"/>
        </w:rPr>
        <w:t>$2</w:t>
      </w:r>
      <w:r w:rsidR="00E47974" w:rsidRPr="009B0178">
        <w:rPr>
          <w:rFonts w:ascii="Arial" w:eastAsia="Times New Roman" w:hAnsi="Arial" w:cs="Arial"/>
          <w:sz w:val="24"/>
          <w:szCs w:val="24"/>
          <w:lang w:val="es-ES_tradnl" w:eastAsia="es-ES_tradnl"/>
        </w:rPr>
        <w:t>2,</w:t>
      </w:r>
      <w:r w:rsidR="005A28FB" w:rsidRPr="009B0178">
        <w:rPr>
          <w:rFonts w:ascii="Arial" w:eastAsia="Times New Roman" w:hAnsi="Arial" w:cs="Arial"/>
          <w:sz w:val="24"/>
          <w:szCs w:val="24"/>
          <w:lang w:val="es-ES_tradnl" w:eastAsia="es-ES_tradnl"/>
        </w:rPr>
        <w:t>896.9</w:t>
      </w:r>
      <w:r w:rsidR="00E47974" w:rsidRPr="009B0178">
        <w:rPr>
          <w:rFonts w:ascii="Arial" w:eastAsia="Times New Roman" w:hAnsi="Arial" w:cs="Arial"/>
          <w:sz w:val="24"/>
          <w:szCs w:val="24"/>
          <w:lang w:val="es-ES_tradnl" w:eastAsia="es-ES_tradnl"/>
        </w:rPr>
        <w:t xml:space="preserve"> </w:t>
      </w:r>
      <w:r w:rsidRPr="009B0178">
        <w:rPr>
          <w:rFonts w:ascii="Arial" w:eastAsia="Times New Roman" w:hAnsi="Arial" w:cs="Arial"/>
          <w:sz w:val="24"/>
          <w:szCs w:val="24"/>
          <w:lang w:val="es-ES_tradnl" w:eastAsia="es-ES_tradnl"/>
        </w:rPr>
        <w:t>millones de pesos y de Convenios</w:t>
      </w:r>
      <w:r w:rsidR="00E47974" w:rsidRPr="009B0178">
        <w:rPr>
          <w:rFonts w:ascii="Arial" w:eastAsia="Times New Roman" w:hAnsi="Arial" w:cs="Arial"/>
          <w:sz w:val="24"/>
          <w:szCs w:val="24"/>
          <w:lang w:val="es-ES_tradnl" w:eastAsia="es-ES_tradnl"/>
        </w:rPr>
        <w:t xml:space="preserve"> se estiman $3,</w:t>
      </w:r>
      <w:r w:rsidR="005A28FB" w:rsidRPr="009B0178">
        <w:rPr>
          <w:rFonts w:ascii="Arial" w:eastAsia="Times New Roman" w:hAnsi="Arial" w:cs="Arial"/>
          <w:sz w:val="24"/>
          <w:szCs w:val="24"/>
          <w:lang w:val="es-ES_tradnl" w:eastAsia="es-ES_tradnl"/>
        </w:rPr>
        <w:t>307.5</w:t>
      </w:r>
      <w:r w:rsidR="00E47974" w:rsidRPr="009B0178">
        <w:rPr>
          <w:rFonts w:ascii="Arial" w:eastAsia="Times New Roman" w:hAnsi="Arial" w:cs="Arial"/>
          <w:sz w:val="24"/>
          <w:szCs w:val="24"/>
          <w:lang w:val="es-ES_tradnl" w:eastAsia="es-ES_tradnl"/>
        </w:rPr>
        <w:t xml:space="preserve"> millones de pesos, además de</w:t>
      </w:r>
      <w:r w:rsidRPr="009B0178">
        <w:rPr>
          <w:rFonts w:ascii="Arial" w:eastAsia="Times New Roman" w:hAnsi="Arial" w:cs="Arial"/>
          <w:sz w:val="24"/>
          <w:szCs w:val="24"/>
          <w:lang w:val="es-ES_tradnl" w:eastAsia="es-ES_tradnl"/>
        </w:rPr>
        <w:t xml:space="preserve"> </w:t>
      </w:r>
      <w:r w:rsidR="00E47974" w:rsidRPr="009B0178">
        <w:rPr>
          <w:rFonts w:ascii="Arial" w:eastAsia="Times New Roman" w:hAnsi="Arial" w:cs="Arial"/>
          <w:sz w:val="24"/>
          <w:szCs w:val="24"/>
          <w:lang w:val="es-ES_tradnl" w:eastAsia="es-ES_tradnl"/>
        </w:rPr>
        <w:t xml:space="preserve">$519.9 millones de pesos de incentivos derivados de la colaboración fiscal y </w:t>
      </w:r>
      <w:r w:rsidRPr="009B0178">
        <w:rPr>
          <w:rFonts w:ascii="Arial" w:eastAsia="Times New Roman" w:hAnsi="Arial" w:cs="Arial"/>
          <w:sz w:val="24"/>
          <w:szCs w:val="24"/>
          <w:lang w:val="es-ES_tradnl" w:eastAsia="es-ES_tradnl"/>
        </w:rPr>
        <w:t>$</w:t>
      </w:r>
      <w:r w:rsidR="00E47974" w:rsidRPr="009B0178">
        <w:rPr>
          <w:rFonts w:ascii="Arial" w:eastAsia="Times New Roman" w:hAnsi="Arial" w:cs="Arial"/>
          <w:sz w:val="24"/>
          <w:szCs w:val="24"/>
          <w:lang w:val="es-ES_tradnl" w:eastAsia="es-ES_tradnl"/>
        </w:rPr>
        <w:t>79.04</w:t>
      </w:r>
      <w:r w:rsidRPr="009B0178">
        <w:rPr>
          <w:rFonts w:ascii="Arial" w:eastAsia="Times New Roman" w:hAnsi="Arial" w:cs="Arial"/>
          <w:sz w:val="24"/>
          <w:szCs w:val="24"/>
          <w:lang w:val="es-ES_tradnl" w:eastAsia="es-ES_tradnl"/>
        </w:rPr>
        <w:t xml:space="preserve"> millones de  pesos de  otros  fondos  distintos  de  aportaciones</w:t>
      </w:r>
      <w:r w:rsidR="004558C8" w:rsidRPr="009B0178">
        <w:rPr>
          <w:rFonts w:ascii="Arial" w:eastAsia="Times New Roman" w:hAnsi="Arial" w:cs="Arial"/>
          <w:sz w:val="24"/>
          <w:szCs w:val="24"/>
          <w:lang w:val="es-ES_tradnl" w:eastAsia="es-ES_tradnl"/>
        </w:rPr>
        <w:t xml:space="preserve"> (Fondo para Entidades Federativas y Municipios Productores de Hidrocarburos)</w:t>
      </w:r>
      <w:r w:rsidRPr="009B0178">
        <w:rPr>
          <w:rFonts w:ascii="Arial" w:eastAsia="Times New Roman" w:hAnsi="Arial" w:cs="Arial"/>
          <w:sz w:val="24"/>
          <w:szCs w:val="24"/>
          <w:lang w:val="es-ES_tradnl" w:eastAsia="es-ES_tradnl"/>
        </w:rPr>
        <w:t>.</w:t>
      </w:r>
    </w:p>
    <w:p w14:paraId="2B894F31" w14:textId="77777777" w:rsidR="00321EB2" w:rsidRPr="009B0178" w:rsidRDefault="00321EB2" w:rsidP="003A5FE0">
      <w:pPr>
        <w:spacing w:line="360" w:lineRule="auto"/>
        <w:ind w:right="114"/>
        <w:jc w:val="both"/>
        <w:rPr>
          <w:rFonts w:ascii="Arial" w:eastAsia="Times New Roman" w:hAnsi="Arial" w:cs="Arial"/>
          <w:sz w:val="24"/>
          <w:szCs w:val="24"/>
          <w:lang w:val="es-ES_tradnl" w:eastAsia="es-ES_tradnl"/>
        </w:rPr>
      </w:pPr>
    </w:p>
    <w:p w14:paraId="5AE7FFF3" w14:textId="1F61A1FC" w:rsidR="002B3EA6" w:rsidRPr="009B0178" w:rsidRDefault="00321EB2" w:rsidP="003A5FE0">
      <w:pPr>
        <w:spacing w:line="360" w:lineRule="auto"/>
        <w:ind w:right="114"/>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Los impuestos incluyendo sus accesorios ascenderían a $</w:t>
      </w:r>
      <w:r w:rsidR="0032511B" w:rsidRPr="009B0178">
        <w:rPr>
          <w:rFonts w:ascii="Arial" w:eastAsia="Times New Roman" w:hAnsi="Arial" w:cs="Arial"/>
          <w:sz w:val="24"/>
          <w:szCs w:val="24"/>
          <w:lang w:val="es-ES_tradnl" w:eastAsia="es-ES_tradnl"/>
        </w:rPr>
        <w:t>7,302.4</w:t>
      </w:r>
      <w:r w:rsidRPr="009B0178">
        <w:rPr>
          <w:rFonts w:ascii="Arial" w:eastAsia="Times New Roman" w:hAnsi="Arial" w:cs="Arial"/>
          <w:sz w:val="24"/>
          <w:szCs w:val="24"/>
          <w:lang w:val="es-ES_tradnl" w:eastAsia="es-ES_tradnl"/>
        </w:rPr>
        <w:t xml:space="preserve"> millones de pesos, los derechos con accesorios serían por el orden de $4,</w:t>
      </w:r>
      <w:r w:rsidR="0032511B" w:rsidRPr="009B0178">
        <w:rPr>
          <w:rFonts w:ascii="Arial" w:eastAsia="Times New Roman" w:hAnsi="Arial" w:cs="Arial"/>
          <w:sz w:val="24"/>
          <w:szCs w:val="24"/>
          <w:lang w:val="es-ES_tradnl" w:eastAsia="es-ES_tradnl"/>
        </w:rPr>
        <w:t>733.3</w:t>
      </w:r>
      <w:r w:rsidRPr="009B0178">
        <w:rPr>
          <w:rFonts w:ascii="Arial" w:eastAsia="Times New Roman" w:hAnsi="Arial" w:cs="Arial"/>
          <w:sz w:val="24"/>
          <w:szCs w:val="24"/>
          <w:lang w:val="es-ES" w:eastAsia="es-ES"/>
        </w:rPr>
        <w:t xml:space="preserve"> </w:t>
      </w:r>
      <w:r w:rsidRPr="009B0178">
        <w:rPr>
          <w:rFonts w:ascii="Arial" w:eastAsia="Times New Roman" w:hAnsi="Arial" w:cs="Arial"/>
          <w:sz w:val="24"/>
          <w:szCs w:val="24"/>
          <w:lang w:val="es-ES_tradnl" w:eastAsia="es-ES_tradnl"/>
        </w:rPr>
        <w:t>millones de pesos, por contribuciones especiales se estiman $</w:t>
      </w:r>
      <w:r w:rsidR="005C294E" w:rsidRPr="009B0178">
        <w:rPr>
          <w:rFonts w:ascii="Arial" w:eastAsia="Times New Roman" w:hAnsi="Arial" w:cs="Arial"/>
          <w:sz w:val="24"/>
          <w:szCs w:val="24"/>
          <w:lang w:val="es-ES_tradnl" w:eastAsia="es-ES_tradnl"/>
        </w:rPr>
        <w:t>85.7</w:t>
      </w:r>
      <w:r w:rsidRPr="009B0178">
        <w:rPr>
          <w:rFonts w:ascii="Arial" w:eastAsia="Times New Roman" w:hAnsi="Arial" w:cs="Arial"/>
          <w:sz w:val="24"/>
          <w:szCs w:val="24"/>
          <w:lang w:val="es-ES" w:eastAsia="es-ES"/>
        </w:rPr>
        <w:t xml:space="preserve"> </w:t>
      </w:r>
      <w:r w:rsidRPr="009B0178">
        <w:rPr>
          <w:rFonts w:ascii="Arial" w:eastAsia="Times New Roman" w:hAnsi="Arial" w:cs="Arial"/>
          <w:sz w:val="24"/>
          <w:szCs w:val="24"/>
          <w:lang w:val="es-ES_tradnl" w:eastAsia="es-ES_tradnl"/>
        </w:rPr>
        <w:t>millones de pesos, por productos $</w:t>
      </w:r>
      <w:r w:rsidR="005A28FB" w:rsidRPr="009B0178">
        <w:rPr>
          <w:rFonts w:ascii="Arial" w:eastAsia="Times New Roman" w:hAnsi="Arial" w:cs="Arial"/>
          <w:sz w:val="24"/>
          <w:szCs w:val="24"/>
          <w:lang w:val="es-ES_tradnl" w:eastAsia="es-ES_tradnl"/>
        </w:rPr>
        <w:t>131.7</w:t>
      </w:r>
      <w:r w:rsidRPr="009B0178">
        <w:rPr>
          <w:rFonts w:ascii="Arial" w:eastAsia="Times New Roman" w:hAnsi="Arial" w:cs="Arial"/>
          <w:sz w:val="24"/>
          <w:szCs w:val="24"/>
          <w:lang w:val="es-ES" w:eastAsia="es-ES"/>
        </w:rPr>
        <w:t xml:space="preserve"> </w:t>
      </w:r>
      <w:r w:rsidRPr="009B0178">
        <w:rPr>
          <w:rFonts w:ascii="Arial" w:eastAsia="Times New Roman" w:hAnsi="Arial" w:cs="Arial"/>
          <w:sz w:val="24"/>
          <w:szCs w:val="24"/>
          <w:lang w:val="es-ES_tradnl" w:eastAsia="es-ES_tradnl"/>
        </w:rPr>
        <w:t>millones de pesos y aprovechamientos por $</w:t>
      </w:r>
      <w:r w:rsidR="005A28FB" w:rsidRPr="009B0178">
        <w:rPr>
          <w:rFonts w:ascii="Arial" w:eastAsia="Times New Roman" w:hAnsi="Arial" w:cs="Arial"/>
          <w:sz w:val="24"/>
          <w:szCs w:val="24"/>
          <w:lang w:val="es-ES_tradnl" w:eastAsia="es-ES_tradnl"/>
        </w:rPr>
        <w:t>75.7</w:t>
      </w:r>
      <w:r w:rsidRPr="009B0178">
        <w:rPr>
          <w:rFonts w:ascii="Arial" w:eastAsia="Times New Roman" w:hAnsi="Arial" w:cs="Arial"/>
          <w:sz w:val="24"/>
          <w:szCs w:val="24"/>
          <w:lang w:val="es-ES" w:eastAsia="es-ES"/>
        </w:rPr>
        <w:t xml:space="preserve"> </w:t>
      </w:r>
      <w:r w:rsidRPr="009B0178">
        <w:rPr>
          <w:rFonts w:ascii="Arial" w:eastAsia="Times New Roman" w:hAnsi="Arial" w:cs="Arial"/>
          <w:sz w:val="24"/>
          <w:szCs w:val="24"/>
          <w:lang w:val="es-ES_tradnl" w:eastAsia="es-ES_tradnl"/>
        </w:rPr>
        <w:t>millones de pesos.</w:t>
      </w:r>
    </w:p>
    <w:p w14:paraId="37A6B6F9" w14:textId="77777777" w:rsidR="002B3EA6" w:rsidRPr="009B0178" w:rsidRDefault="002B3EA6" w:rsidP="003A5FE0">
      <w:pPr>
        <w:spacing w:line="360" w:lineRule="auto"/>
        <w:ind w:right="114"/>
        <w:jc w:val="both"/>
        <w:rPr>
          <w:rFonts w:ascii="Arial" w:eastAsia="Times New Roman" w:hAnsi="Arial" w:cs="Arial"/>
          <w:sz w:val="24"/>
          <w:szCs w:val="24"/>
          <w:lang w:val="es-ES_tradnl" w:eastAsia="es-ES_tradnl"/>
        </w:rPr>
      </w:pPr>
    </w:p>
    <w:p w14:paraId="0645EA74" w14:textId="50DB8FFD" w:rsidR="002B3EA6" w:rsidRPr="009B0178" w:rsidRDefault="005C294E" w:rsidP="003A5FE0">
      <w:pPr>
        <w:spacing w:line="360" w:lineRule="auto"/>
        <w:ind w:right="114"/>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En este sentido, el Proyecto de Ingresos para el estado del ejercicio 2024, propone recursos que representan el </w:t>
      </w:r>
      <w:r w:rsidR="00954C74" w:rsidRPr="009B0178">
        <w:rPr>
          <w:rFonts w:ascii="Arial" w:eastAsia="Times New Roman" w:hAnsi="Arial" w:cs="Arial"/>
          <w:sz w:val="24"/>
          <w:szCs w:val="24"/>
          <w:lang w:val="es-ES_tradnl" w:eastAsia="es-ES_tradnl"/>
        </w:rPr>
        <w:t>6.5</w:t>
      </w:r>
      <w:r w:rsidRPr="009B0178">
        <w:rPr>
          <w:rFonts w:ascii="Arial" w:eastAsia="Times New Roman" w:hAnsi="Arial" w:cs="Arial"/>
          <w:sz w:val="24"/>
          <w:szCs w:val="24"/>
          <w:lang w:val="es-ES_tradnl" w:eastAsia="es-ES_tradnl"/>
        </w:rPr>
        <w:t>% de incremento respecto del año en curso, en cantidad de $</w:t>
      </w:r>
      <w:r w:rsidR="00954C74" w:rsidRPr="009B0178">
        <w:rPr>
          <w:rFonts w:ascii="Arial" w:eastAsia="Times New Roman" w:hAnsi="Arial" w:cs="Arial"/>
          <w:sz w:val="24"/>
          <w:szCs w:val="24"/>
          <w:lang w:val="es-ES_tradnl" w:eastAsia="es-ES_tradnl"/>
        </w:rPr>
        <w:t>4,173.0</w:t>
      </w:r>
      <w:r w:rsidRPr="009B0178">
        <w:rPr>
          <w:rFonts w:ascii="Arial" w:eastAsia="Times New Roman" w:hAnsi="Arial" w:cs="Arial"/>
          <w:sz w:val="24"/>
          <w:szCs w:val="24"/>
          <w:lang w:val="es-ES_tradnl" w:eastAsia="es-ES_tradnl"/>
        </w:rPr>
        <w:t xml:space="preserve"> millones de pesos adicionales; el presupuesto va orientado a </w:t>
      </w:r>
      <w:r w:rsidR="00747E59" w:rsidRPr="009B0178">
        <w:rPr>
          <w:rFonts w:ascii="Arial" w:eastAsia="Times New Roman" w:hAnsi="Arial" w:cs="Arial"/>
          <w:sz w:val="24"/>
          <w:szCs w:val="24"/>
          <w:lang w:val="es-ES_tradnl" w:eastAsia="es-ES_tradnl"/>
        </w:rPr>
        <w:t xml:space="preserve">dar continuidad a las políticas de ingreso conservando un nivel óptimo que contribuya a los planes y programas para un mayor crecimiento de nuestra economía y del bienestar la población. </w:t>
      </w:r>
    </w:p>
    <w:p w14:paraId="0EF061E4" w14:textId="77777777" w:rsidR="002B3EA6" w:rsidRPr="009B0178" w:rsidRDefault="002B3EA6" w:rsidP="003A5FE0">
      <w:pPr>
        <w:spacing w:line="360" w:lineRule="auto"/>
        <w:ind w:right="114"/>
        <w:jc w:val="both"/>
        <w:rPr>
          <w:rFonts w:ascii="Arial" w:eastAsia="Times New Roman" w:hAnsi="Arial" w:cs="Arial"/>
          <w:sz w:val="24"/>
          <w:szCs w:val="24"/>
          <w:lang w:val="es-ES_tradnl" w:eastAsia="es-ES_tradnl"/>
        </w:rPr>
      </w:pPr>
    </w:p>
    <w:p w14:paraId="762DDA33" w14:textId="0F5D8AB1" w:rsidR="003A5FE0" w:rsidRDefault="00747E59" w:rsidP="009A0824">
      <w:pPr>
        <w:spacing w:line="360" w:lineRule="auto"/>
        <w:ind w:right="114"/>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Cabe destacar, que recientemente se aprobó la reforma al artículo 24 de la Ley de Hacienda para el Estado de Coahuila, modificando la tasa del 2% al 3% en Impuesto Sobre Nóminas, por lo que esta contribución estatal presenta un crecimiento del 70.1% en cantidad de $2,059.2 millones de pesos respecto a lo aprobado el año anterior; y en el rubro de Impuestos estatales, conforme la clasificación tradicional (Anexo II), representa el 54.7% de incremento.</w:t>
      </w:r>
    </w:p>
    <w:p w14:paraId="63EB2828" w14:textId="77777777" w:rsidR="009A0824" w:rsidRPr="009B0178" w:rsidRDefault="009A0824" w:rsidP="009A0824">
      <w:pPr>
        <w:spacing w:line="360" w:lineRule="auto"/>
        <w:ind w:right="114"/>
        <w:jc w:val="both"/>
        <w:rPr>
          <w:rFonts w:ascii="Arial" w:eastAsia="Times New Roman" w:hAnsi="Arial" w:cs="Arial"/>
          <w:sz w:val="24"/>
          <w:szCs w:val="24"/>
          <w:lang w:val="es-ES_tradnl" w:eastAsia="es-ES_tradnl"/>
        </w:rPr>
      </w:pPr>
    </w:p>
    <w:p w14:paraId="3A50AB2A" w14:textId="4F7070EE" w:rsidR="00321EB2" w:rsidRPr="009B0178" w:rsidRDefault="00321EB2" w:rsidP="003A5FE0">
      <w:pPr>
        <w:keepNext/>
        <w:keepLines/>
        <w:tabs>
          <w:tab w:val="left" w:pos="142"/>
        </w:tabs>
        <w:spacing w:line="360" w:lineRule="auto"/>
        <w:ind w:right="-2"/>
        <w:jc w:val="both"/>
        <w:outlineLvl w:val="4"/>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D) PROYECCIONES DE FINANZAS PÚBLICAS.-</w:t>
      </w:r>
    </w:p>
    <w:p w14:paraId="33521930" w14:textId="3372294A" w:rsidR="00321EB2" w:rsidRPr="009B0178" w:rsidRDefault="00737D67"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El panorama de las </w:t>
      </w:r>
      <w:r w:rsidR="00321EB2" w:rsidRPr="009B0178">
        <w:rPr>
          <w:rFonts w:ascii="Arial" w:eastAsia="Times New Roman" w:hAnsi="Arial" w:cs="Arial"/>
          <w:sz w:val="24"/>
          <w:szCs w:val="24"/>
          <w:lang w:val="es-ES_tradnl" w:eastAsia="es-ES_tradnl"/>
        </w:rPr>
        <w:t xml:space="preserve">finanzas públicas del Estado </w:t>
      </w:r>
      <w:r w:rsidRPr="009B0178">
        <w:rPr>
          <w:rFonts w:ascii="Arial" w:eastAsia="Times New Roman" w:hAnsi="Arial" w:cs="Arial"/>
          <w:sz w:val="24"/>
          <w:szCs w:val="24"/>
          <w:lang w:val="es-ES_tradnl" w:eastAsia="es-ES_tradnl"/>
        </w:rPr>
        <w:t xml:space="preserve">para el periodo 2025-2029 </w:t>
      </w:r>
      <w:r w:rsidR="00321EB2" w:rsidRPr="009B0178">
        <w:rPr>
          <w:rFonts w:ascii="Arial" w:eastAsia="Times New Roman" w:hAnsi="Arial" w:cs="Arial"/>
          <w:sz w:val="24"/>
          <w:szCs w:val="24"/>
          <w:lang w:val="es-ES_tradnl" w:eastAsia="es-ES_tradnl"/>
        </w:rPr>
        <w:t>según lo dispone la Ley de Disciplina Financiera de las Entidades Federativas y los Municipios; se presentan como Anexo 5 del presente documento.</w:t>
      </w:r>
    </w:p>
    <w:p w14:paraId="79B2980C"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2C88984F" w14:textId="77777777" w:rsidR="00396221"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 Componentes:</w:t>
      </w:r>
    </w:p>
    <w:p w14:paraId="529BF7B5" w14:textId="6C3DA425" w:rsidR="00737D67"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Ingreso presupuestado para el ejercicio que corresponda, multiplicado por el </w:t>
      </w:r>
      <w:r w:rsidR="002B3EA6" w:rsidRPr="009B0178">
        <w:rPr>
          <w:rFonts w:ascii="Arial" w:eastAsia="Times New Roman" w:hAnsi="Arial" w:cs="Arial"/>
          <w:sz w:val="24"/>
          <w:szCs w:val="24"/>
          <w:lang w:val="es-ES_tradnl" w:eastAsia="es-ES_tradnl"/>
        </w:rPr>
        <w:t>3</w:t>
      </w:r>
      <w:r w:rsidR="00396221" w:rsidRPr="009B0178">
        <w:rPr>
          <w:rFonts w:ascii="Arial" w:eastAsia="Times New Roman" w:hAnsi="Arial" w:cs="Arial"/>
          <w:sz w:val="24"/>
          <w:szCs w:val="24"/>
          <w:lang w:val="es-ES_tradnl" w:eastAsia="es-ES_tradnl"/>
        </w:rPr>
        <w:t>.0</w:t>
      </w:r>
      <w:r w:rsidRPr="009B0178">
        <w:rPr>
          <w:rFonts w:ascii="Arial" w:eastAsia="Times New Roman" w:hAnsi="Arial" w:cs="Arial"/>
          <w:sz w:val="24"/>
          <w:szCs w:val="24"/>
          <w:lang w:val="es-ES_tradnl" w:eastAsia="es-ES_tradnl"/>
        </w:rPr>
        <w:t>% de inflación general anual para cada ejercicio con su correlación al año anterior; estas estimaciones se encuentran en línea con la variable de inflación anualizada del marco macroeconómico contenido en los CGPE para 202</w:t>
      </w:r>
      <w:r w:rsidR="00737D67" w:rsidRPr="009B0178">
        <w:rPr>
          <w:rFonts w:ascii="Arial" w:eastAsia="Times New Roman" w:hAnsi="Arial" w:cs="Arial"/>
          <w:sz w:val="24"/>
          <w:szCs w:val="24"/>
          <w:lang w:val="es-ES_tradnl" w:eastAsia="es-ES_tradnl"/>
        </w:rPr>
        <w:t>4</w:t>
      </w:r>
      <w:r w:rsidR="002B3EA6" w:rsidRPr="009B0178">
        <w:rPr>
          <w:rFonts w:ascii="Arial" w:eastAsia="Times New Roman" w:hAnsi="Arial" w:cs="Arial"/>
          <w:sz w:val="24"/>
          <w:szCs w:val="24"/>
          <w:lang w:val="es-ES_tradnl" w:eastAsia="es-ES_tradnl"/>
        </w:rPr>
        <w:t>;</w:t>
      </w:r>
      <w:r w:rsidR="00396221" w:rsidRPr="009B0178">
        <w:rPr>
          <w:rFonts w:ascii="Arial" w:eastAsia="Times New Roman" w:hAnsi="Arial" w:cs="Arial"/>
          <w:sz w:val="24"/>
          <w:szCs w:val="24"/>
          <w:lang w:val="es-ES_tradnl" w:eastAsia="es-ES_tradnl"/>
        </w:rPr>
        <w:t xml:space="preserve"> </w:t>
      </w:r>
      <w:r w:rsidR="00737D67" w:rsidRPr="009B0178">
        <w:rPr>
          <w:rFonts w:ascii="Arial" w:eastAsia="Times New Roman" w:hAnsi="Arial" w:cs="Arial"/>
          <w:sz w:val="24"/>
          <w:szCs w:val="24"/>
          <w:lang w:val="es-ES_tradnl" w:eastAsia="es-ES_tradnl"/>
        </w:rPr>
        <w:t xml:space="preserve">se espera un </w:t>
      </w:r>
      <w:r w:rsidR="00396221" w:rsidRPr="009B0178">
        <w:rPr>
          <w:rFonts w:ascii="Arial" w:eastAsia="Times New Roman" w:hAnsi="Arial" w:cs="Arial"/>
          <w:sz w:val="24"/>
          <w:szCs w:val="24"/>
          <w:lang w:val="es-ES_tradnl" w:eastAsia="es-ES_tradnl"/>
        </w:rPr>
        <w:t xml:space="preserve">entorno estable para que se cumpla, </w:t>
      </w:r>
      <w:r w:rsidR="00737D67" w:rsidRPr="009B0178">
        <w:rPr>
          <w:rFonts w:ascii="Arial" w:eastAsia="Times New Roman" w:hAnsi="Arial" w:cs="Arial"/>
          <w:sz w:val="24"/>
          <w:szCs w:val="24"/>
          <w:lang w:val="es-ES_tradnl" w:eastAsia="es-ES_tradnl"/>
        </w:rPr>
        <w:t>siempre que no se registren desequilibrios relevantes en la economía a nivel nacional o global.</w:t>
      </w:r>
    </w:p>
    <w:p w14:paraId="0764CF14" w14:textId="77777777" w:rsidR="00396221" w:rsidRPr="009B0178" w:rsidRDefault="00396221" w:rsidP="003A5FE0">
      <w:pPr>
        <w:spacing w:line="360" w:lineRule="auto"/>
        <w:jc w:val="both"/>
        <w:rPr>
          <w:rFonts w:ascii="Arial" w:eastAsia="Times New Roman" w:hAnsi="Arial" w:cs="Arial"/>
          <w:sz w:val="24"/>
          <w:szCs w:val="24"/>
          <w:lang w:val="es-ES_tradnl" w:eastAsia="es-ES_tradnl"/>
        </w:rPr>
      </w:pPr>
    </w:p>
    <w:p w14:paraId="23F719F0"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 xml:space="preserve">• El modelo para la estimación es el de Estacionalidad, Ciclo y Tendencia: </w:t>
      </w:r>
    </w:p>
    <w:p w14:paraId="083C9AC7" w14:textId="6865C47A"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Es un modelo de una sola variable la inflación, </w:t>
      </w:r>
      <w:r w:rsidR="00737D67" w:rsidRPr="009B0178">
        <w:rPr>
          <w:rFonts w:ascii="Arial" w:eastAsia="Times New Roman" w:hAnsi="Arial" w:cs="Arial"/>
          <w:sz w:val="24"/>
          <w:szCs w:val="24"/>
          <w:lang w:val="es-ES_tradnl" w:eastAsia="es-ES_tradnl"/>
        </w:rPr>
        <w:t xml:space="preserve">con datos ajustados por </w:t>
      </w:r>
      <w:r w:rsidRPr="009B0178">
        <w:rPr>
          <w:rFonts w:ascii="Arial" w:eastAsia="Times New Roman" w:hAnsi="Arial" w:cs="Arial"/>
          <w:sz w:val="24"/>
          <w:szCs w:val="24"/>
          <w:lang w:val="es-ES_tradnl" w:eastAsia="es-ES_tradnl"/>
        </w:rPr>
        <w:t xml:space="preserve">estacionalidad del </w:t>
      </w:r>
      <w:r w:rsidR="002B3EA6" w:rsidRPr="009B0178">
        <w:rPr>
          <w:rFonts w:ascii="Arial" w:eastAsia="Times New Roman" w:hAnsi="Arial" w:cs="Arial"/>
          <w:sz w:val="24"/>
          <w:szCs w:val="24"/>
          <w:lang w:val="es-ES_tradnl" w:eastAsia="es-ES_tradnl"/>
        </w:rPr>
        <w:t>3</w:t>
      </w:r>
      <w:r w:rsidR="00737D67" w:rsidRPr="009B0178">
        <w:rPr>
          <w:rFonts w:ascii="Arial" w:eastAsia="Times New Roman" w:hAnsi="Arial" w:cs="Arial"/>
          <w:sz w:val="24"/>
          <w:szCs w:val="24"/>
          <w:lang w:val="es-ES_tradnl" w:eastAsia="es-ES_tradnl"/>
        </w:rPr>
        <w:t>.0</w:t>
      </w:r>
      <w:r w:rsidRPr="009B0178">
        <w:rPr>
          <w:rFonts w:ascii="Arial" w:eastAsia="Times New Roman" w:hAnsi="Arial" w:cs="Arial"/>
          <w:sz w:val="24"/>
          <w:szCs w:val="24"/>
          <w:lang w:val="es-ES_tradnl" w:eastAsia="es-ES_tradnl"/>
        </w:rPr>
        <w:t xml:space="preserve">% </w:t>
      </w:r>
      <w:r w:rsidR="00396221" w:rsidRPr="009B0178">
        <w:rPr>
          <w:rFonts w:ascii="Arial" w:eastAsia="Times New Roman" w:hAnsi="Arial" w:cs="Arial"/>
          <w:sz w:val="24"/>
          <w:szCs w:val="24"/>
          <w:lang w:val="es-ES_tradnl" w:eastAsia="es-ES_tradnl"/>
        </w:rPr>
        <w:t xml:space="preserve">según los CGPE 2024, </w:t>
      </w:r>
      <w:r w:rsidRPr="009B0178">
        <w:rPr>
          <w:rFonts w:ascii="Arial" w:eastAsia="Times New Roman" w:hAnsi="Arial" w:cs="Arial"/>
          <w:sz w:val="24"/>
          <w:szCs w:val="24"/>
          <w:lang w:val="es-ES_tradnl" w:eastAsia="es-ES_tradnl"/>
        </w:rPr>
        <w:t>para las contribuciones estatales y de la serie de tiempo anual.</w:t>
      </w:r>
    </w:p>
    <w:p w14:paraId="180A6ABC"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p>
    <w:p w14:paraId="62AD68BD"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 Base:</w:t>
      </w:r>
    </w:p>
    <w:p w14:paraId="31980E93" w14:textId="602716F3"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Presupuesto de Ingresos para el Estado de Coahuila del ejercicio fiscal 202</w:t>
      </w:r>
      <w:r w:rsidR="00396221" w:rsidRPr="009B0178">
        <w:rPr>
          <w:rFonts w:ascii="Arial" w:eastAsia="Times New Roman" w:hAnsi="Arial" w:cs="Arial"/>
          <w:sz w:val="24"/>
          <w:szCs w:val="24"/>
          <w:lang w:val="es-ES_tradnl" w:eastAsia="es-ES_tradnl"/>
        </w:rPr>
        <w:t>4</w:t>
      </w:r>
      <w:r w:rsidRPr="009B0178">
        <w:rPr>
          <w:rFonts w:ascii="Arial" w:eastAsia="Times New Roman" w:hAnsi="Arial" w:cs="Arial"/>
          <w:sz w:val="24"/>
          <w:szCs w:val="24"/>
          <w:lang w:val="es-ES_tradnl" w:eastAsia="es-ES_tradnl"/>
        </w:rPr>
        <w:t>.</w:t>
      </w:r>
    </w:p>
    <w:p w14:paraId="3173F72B"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p>
    <w:p w14:paraId="48DDF753" w14:textId="56A86448"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 Formulación de hipótesis de perspectivas económicas para el Estado.</w:t>
      </w:r>
    </w:p>
    <w:p w14:paraId="3BDF2E27" w14:textId="354AF143" w:rsidR="00396221"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 xml:space="preserve">Tomado del apartado </w:t>
      </w:r>
      <w:r w:rsidR="00396221" w:rsidRPr="009B0178">
        <w:rPr>
          <w:rFonts w:ascii="Arial" w:eastAsia="Times New Roman" w:hAnsi="Arial" w:cs="Arial"/>
          <w:sz w:val="24"/>
          <w:szCs w:val="24"/>
          <w:lang w:val="es-ES_tradnl" w:eastAsia="es-ES_tradnl"/>
        </w:rPr>
        <w:t>4.1 Panorama económico 2025-2029</w:t>
      </w:r>
      <w:r w:rsidR="00CE6FC3" w:rsidRPr="009B0178">
        <w:rPr>
          <w:rFonts w:ascii="Arial" w:eastAsia="Times New Roman" w:hAnsi="Arial" w:cs="Arial"/>
          <w:sz w:val="24"/>
          <w:szCs w:val="24"/>
          <w:lang w:val="es-ES_tradnl" w:eastAsia="es-ES_tradnl"/>
        </w:rPr>
        <w:t xml:space="preserve">, apartado de Variables nacionales, Crecimiento, tasa de interés, inflación, tipo de cambio, y cuenta corriente: </w:t>
      </w:r>
      <w:r w:rsidR="00CE6FC3" w:rsidRPr="009B0178">
        <w:rPr>
          <w:rFonts w:ascii="Arial" w:eastAsia="Times New Roman" w:hAnsi="Arial" w:cs="Arial"/>
          <w:i/>
          <w:sz w:val="24"/>
          <w:szCs w:val="24"/>
          <w:lang w:val="es-ES_tradnl" w:eastAsia="es-ES_tradnl"/>
        </w:rPr>
        <w:t>“En este escenario se pronostica que en el periodo 2025 a 2029 la inflación sea consistente con el objetivo del Banco de México de 3.0% anual, con lo que la tasa de Cetes a 28 días se ubicaría en 5.9% en promedio y a partir de 2026 se encuentre en un nivel de equilibrio de 5.5%. Por su parte, el tipo de cambio registrará una ligera depreciación que es congruente con el tipo de cambio real y la inflación de mediano plazo de EE.UU. “</w:t>
      </w:r>
      <w:r w:rsidR="00CE6FC3" w:rsidRPr="009B0178">
        <w:rPr>
          <w:rFonts w:ascii="Arial" w:eastAsia="Times New Roman" w:hAnsi="Arial" w:cs="Arial"/>
          <w:sz w:val="24"/>
          <w:szCs w:val="24"/>
          <w:lang w:val="es-ES_tradnl" w:eastAsia="es-ES_tradnl"/>
        </w:rPr>
        <w:t xml:space="preserve">  </w:t>
      </w:r>
    </w:p>
    <w:p w14:paraId="0039571F" w14:textId="77777777" w:rsidR="00CE6FC3" w:rsidRPr="009B0178" w:rsidRDefault="00CE6FC3" w:rsidP="003A5FE0">
      <w:pPr>
        <w:spacing w:line="360" w:lineRule="auto"/>
        <w:jc w:val="both"/>
        <w:rPr>
          <w:rFonts w:ascii="Arial" w:eastAsia="Times New Roman" w:hAnsi="Arial" w:cs="Arial"/>
          <w:sz w:val="24"/>
          <w:szCs w:val="24"/>
          <w:lang w:val="es-ES_tradnl" w:eastAsia="es-ES_tradnl"/>
        </w:rPr>
      </w:pPr>
    </w:p>
    <w:p w14:paraId="789A42F1"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lastRenderedPageBreak/>
        <w:t>• Relaciones de evolución futura de las variables macroeconómicas.</w:t>
      </w:r>
    </w:p>
    <w:p w14:paraId="51071E7F"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r w:rsidRPr="009B0178">
        <w:rPr>
          <w:rFonts w:ascii="Arial" w:eastAsia="Times New Roman" w:hAnsi="Arial" w:cs="Arial"/>
          <w:sz w:val="24"/>
          <w:szCs w:val="24"/>
          <w:lang w:val="es-ES_tradnl" w:eastAsia="es-ES_tradnl"/>
        </w:rPr>
        <w:t>Inflación anual</w:t>
      </w:r>
    </w:p>
    <w:p w14:paraId="1929CD39" w14:textId="77777777" w:rsidR="00321EB2" w:rsidRPr="009B0178" w:rsidRDefault="00321EB2" w:rsidP="003A5FE0">
      <w:pPr>
        <w:spacing w:line="360" w:lineRule="auto"/>
        <w:jc w:val="both"/>
        <w:rPr>
          <w:rFonts w:ascii="Arial" w:eastAsia="Times New Roman" w:hAnsi="Arial" w:cs="Arial"/>
          <w:sz w:val="24"/>
          <w:szCs w:val="24"/>
          <w:lang w:val="es-ES_tradnl" w:eastAsia="es-ES_tradnl"/>
        </w:rPr>
      </w:pPr>
    </w:p>
    <w:p w14:paraId="73B2CA70" w14:textId="77777777"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 Fuentes de información estadística y evolución de las variables.</w:t>
      </w:r>
    </w:p>
    <w:p w14:paraId="2D0D1683" w14:textId="60D6A62F" w:rsidR="00321EB2" w:rsidRPr="009B0178" w:rsidRDefault="00321EB2" w:rsidP="003A5FE0">
      <w:pPr>
        <w:spacing w:line="360" w:lineRule="auto"/>
        <w:jc w:val="both"/>
        <w:rPr>
          <w:rFonts w:ascii="Arial" w:eastAsia="Times New Roman" w:hAnsi="Arial" w:cs="Arial"/>
          <w:sz w:val="24"/>
          <w:szCs w:val="24"/>
          <w:lang w:val="es-ES" w:eastAsia="es-ES"/>
        </w:rPr>
      </w:pPr>
      <w:r w:rsidRPr="009B0178">
        <w:rPr>
          <w:rFonts w:ascii="Arial" w:eastAsia="Times New Roman" w:hAnsi="Arial" w:cs="Arial"/>
          <w:sz w:val="24"/>
          <w:szCs w:val="24"/>
          <w:lang w:val="es-ES" w:eastAsia="es-ES"/>
        </w:rPr>
        <w:t>Criterios Generales de Política Económica para la Iniciativa de Ley de Ingresos y el Proyecto de Presupuesto de Egresos de la Fede</w:t>
      </w:r>
      <w:r w:rsidR="00396221" w:rsidRPr="009B0178">
        <w:rPr>
          <w:rFonts w:ascii="Arial" w:eastAsia="Times New Roman" w:hAnsi="Arial" w:cs="Arial"/>
          <w:sz w:val="24"/>
          <w:szCs w:val="24"/>
          <w:lang w:val="es-ES" w:eastAsia="es-ES"/>
        </w:rPr>
        <w:t>ración del ejercicio fiscal 2024</w:t>
      </w:r>
      <w:r w:rsidRPr="009B0178">
        <w:rPr>
          <w:rFonts w:ascii="Arial" w:eastAsia="Times New Roman" w:hAnsi="Arial" w:cs="Arial"/>
          <w:sz w:val="24"/>
          <w:szCs w:val="24"/>
          <w:lang w:val="es-ES" w:eastAsia="es-ES"/>
        </w:rPr>
        <w:t>.</w:t>
      </w:r>
    </w:p>
    <w:p w14:paraId="6A2561C0" w14:textId="2C754ACE" w:rsidR="00321EB2" w:rsidRPr="009B0178" w:rsidRDefault="00321EB2" w:rsidP="003A5FE0">
      <w:pPr>
        <w:spacing w:line="360" w:lineRule="auto"/>
        <w:jc w:val="both"/>
        <w:rPr>
          <w:rFonts w:ascii="Arial" w:eastAsia="Times New Roman" w:hAnsi="Arial" w:cs="Arial"/>
          <w:b/>
          <w:bCs/>
          <w:sz w:val="24"/>
          <w:szCs w:val="24"/>
          <w:lang w:val="es-ES_tradnl" w:eastAsia="es-ES_tradnl"/>
        </w:rPr>
      </w:pPr>
    </w:p>
    <w:p w14:paraId="3723EB80" w14:textId="5818D36F" w:rsidR="00321EB2" w:rsidRPr="009B0178" w:rsidRDefault="00321EB2" w:rsidP="003A5FE0">
      <w:pPr>
        <w:spacing w:line="360" w:lineRule="auto"/>
        <w:jc w:val="both"/>
        <w:rPr>
          <w:rFonts w:ascii="Arial" w:eastAsia="Calibri" w:hAnsi="Arial" w:cs="Arial"/>
          <w:b/>
          <w:bCs/>
          <w:sz w:val="24"/>
          <w:szCs w:val="24"/>
          <w:lang w:val="es-ES_tradnl" w:eastAsia="es-ES_tradnl"/>
        </w:rPr>
      </w:pPr>
      <w:r w:rsidRPr="009B0178">
        <w:rPr>
          <w:rFonts w:ascii="Arial" w:eastAsia="Times New Roman" w:hAnsi="Arial" w:cs="Arial"/>
          <w:b/>
          <w:bCs/>
          <w:sz w:val="24"/>
          <w:szCs w:val="24"/>
          <w:lang w:val="es-ES_tradnl" w:eastAsia="es-ES_tradnl"/>
        </w:rPr>
        <w:t>E</w:t>
      </w:r>
      <w:r w:rsidRPr="009B0178">
        <w:rPr>
          <w:rFonts w:ascii="Arial" w:eastAsia="Calibri" w:hAnsi="Arial" w:cs="Arial"/>
          <w:b/>
          <w:bCs/>
          <w:sz w:val="24"/>
          <w:szCs w:val="24"/>
          <w:lang w:val="es-ES_tradnl" w:eastAsia="es-ES_tradnl"/>
        </w:rPr>
        <w:t xml:space="preserve">) LEY PARA LA DISTRIBUCIÓN DE PARTICIPACIONES Y APORTACIONES FEDERALES A LOS MUNICIPIOS DEL ESTADO DE COAHUILA DE </w:t>
      </w:r>
      <w:r w:rsidR="005C61C7" w:rsidRPr="009B0178">
        <w:rPr>
          <w:rFonts w:ascii="Arial" w:eastAsia="Calibri" w:hAnsi="Arial" w:cs="Arial"/>
          <w:b/>
          <w:bCs/>
          <w:sz w:val="24"/>
          <w:szCs w:val="24"/>
          <w:lang w:val="es-ES_tradnl" w:eastAsia="es-ES_tradnl"/>
        </w:rPr>
        <w:t>ZARAGOZA.-</w:t>
      </w:r>
    </w:p>
    <w:p w14:paraId="004292BB" w14:textId="77777777" w:rsidR="00BD27A0" w:rsidRPr="009B0178" w:rsidRDefault="00BD27A0" w:rsidP="003A5FE0">
      <w:pPr>
        <w:shd w:val="clear" w:color="auto" w:fill="FFFFFF"/>
        <w:spacing w:line="360" w:lineRule="auto"/>
        <w:ind w:right="114"/>
        <w:jc w:val="both"/>
        <w:rPr>
          <w:rFonts w:ascii="Arial" w:eastAsia="Times New Roman" w:hAnsi="Arial" w:cs="Arial"/>
          <w:b/>
          <w:sz w:val="24"/>
          <w:szCs w:val="24"/>
          <w:lang w:val="es-ES_tradnl" w:eastAsia="es-ES_tradnl"/>
        </w:rPr>
      </w:pPr>
    </w:p>
    <w:p w14:paraId="54690C2D" w14:textId="77777777" w:rsidR="00BD27A0" w:rsidRPr="009B0178" w:rsidRDefault="00BD27A0" w:rsidP="003A5FE0">
      <w:pPr>
        <w:spacing w:line="360" w:lineRule="auto"/>
        <w:jc w:val="both"/>
        <w:rPr>
          <w:rFonts w:ascii="Arial" w:eastAsia="Times New Roman" w:hAnsi="Arial" w:cs="Arial"/>
          <w:color w:val="000000"/>
          <w:sz w:val="24"/>
          <w:szCs w:val="24"/>
          <w:lang w:val="es-ES" w:eastAsia="es-ES"/>
        </w:rPr>
      </w:pPr>
      <w:r w:rsidRPr="009B0178">
        <w:rPr>
          <w:rFonts w:ascii="Arial" w:eastAsia="Times New Roman" w:hAnsi="Arial" w:cs="Arial"/>
          <w:color w:val="000000"/>
          <w:sz w:val="24"/>
          <w:szCs w:val="24"/>
          <w:lang w:val="es-ES" w:eastAsia="es-ES"/>
        </w:rPr>
        <w:t xml:space="preserve">Se adapta a la Ley de Coordinación Fiscal vigente y a las recomendaciones de la Auditoría Superior de la Federación (ASF), en la revisión anual de la Distribución de las Participaciones Federales de la Cuenta Pública del Estado; para el presente ejercicio fiscal se dictaminó que la determinación y pago se realizaron de forma correcta para 2022, sin observaciones por solventar. </w:t>
      </w:r>
    </w:p>
    <w:p w14:paraId="5D04F7C8" w14:textId="77777777" w:rsidR="00BD27A0" w:rsidRPr="009B0178" w:rsidRDefault="00BD27A0" w:rsidP="003A5FE0">
      <w:pPr>
        <w:spacing w:line="360" w:lineRule="auto"/>
        <w:jc w:val="both"/>
        <w:rPr>
          <w:rFonts w:ascii="Arial" w:eastAsia="Times New Roman" w:hAnsi="Arial" w:cs="Arial"/>
          <w:color w:val="000000"/>
          <w:sz w:val="24"/>
          <w:szCs w:val="24"/>
          <w:lang w:eastAsia="es-MX"/>
        </w:rPr>
      </w:pPr>
    </w:p>
    <w:p w14:paraId="22A2A0E7" w14:textId="77777777" w:rsidR="00BD27A0" w:rsidRPr="009B0178" w:rsidRDefault="00BD27A0" w:rsidP="003A5FE0">
      <w:pPr>
        <w:spacing w:line="360" w:lineRule="auto"/>
        <w:jc w:val="both"/>
        <w:rPr>
          <w:rFonts w:ascii="Arial" w:eastAsia="Times New Roman" w:hAnsi="Arial" w:cs="Arial"/>
          <w:color w:val="000000"/>
          <w:sz w:val="24"/>
          <w:szCs w:val="24"/>
          <w:lang w:eastAsia="es-MX"/>
        </w:rPr>
      </w:pPr>
      <w:r w:rsidRPr="009B0178">
        <w:rPr>
          <w:rFonts w:ascii="Arial" w:eastAsia="Times New Roman" w:hAnsi="Arial" w:cs="Arial"/>
          <w:color w:val="000000"/>
          <w:sz w:val="24"/>
          <w:szCs w:val="24"/>
          <w:lang w:eastAsia="es-MX"/>
        </w:rPr>
        <w:t xml:space="preserve">Para el ejercicio fiscal 2024 se modifica la fórmula, para establecer como año base el monto determinado de </w:t>
      </w:r>
      <w:r w:rsidRPr="009B0178">
        <w:rPr>
          <w:rFonts w:ascii="Arial" w:eastAsia="Times New Roman" w:hAnsi="Arial" w:cs="Arial"/>
          <w:color w:val="000000"/>
          <w:sz w:val="24"/>
          <w:szCs w:val="24"/>
          <w:lang w:val="es-ES" w:eastAsia="es-ES"/>
        </w:rPr>
        <w:t xml:space="preserve">la Liquidación Definitiva de Participaciones del ejercicio fiscal 2022 </w:t>
      </w:r>
      <w:r w:rsidRPr="009B0178">
        <w:rPr>
          <w:rFonts w:ascii="Arial" w:eastAsia="Times New Roman" w:hAnsi="Arial" w:cs="Arial"/>
          <w:color w:val="000000"/>
          <w:sz w:val="24"/>
          <w:szCs w:val="24"/>
          <w:lang w:eastAsia="es-MX"/>
        </w:rPr>
        <w:t>del Fondo de Fomento Municipal, a fin de conservar las participaciones que por este concepto se distribuyeron a los 38 municipios en ese año.</w:t>
      </w:r>
    </w:p>
    <w:p w14:paraId="54039150" w14:textId="77777777" w:rsidR="00BD27A0" w:rsidRPr="009B0178" w:rsidRDefault="00BD27A0" w:rsidP="003A5FE0">
      <w:pPr>
        <w:spacing w:line="360" w:lineRule="auto"/>
        <w:jc w:val="both"/>
        <w:rPr>
          <w:rFonts w:ascii="Arial" w:eastAsia="Times New Roman" w:hAnsi="Arial" w:cs="Arial"/>
          <w:color w:val="000000"/>
          <w:sz w:val="24"/>
          <w:szCs w:val="24"/>
          <w:lang w:eastAsia="es-MX"/>
        </w:rPr>
      </w:pPr>
    </w:p>
    <w:p w14:paraId="1503C5BC" w14:textId="27EA8A46" w:rsidR="00BD27A0" w:rsidRPr="009B0178" w:rsidRDefault="00BD27A0" w:rsidP="003A5FE0">
      <w:pPr>
        <w:shd w:val="clear" w:color="auto" w:fill="FFFFFF"/>
        <w:spacing w:line="360" w:lineRule="auto"/>
        <w:ind w:right="114"/>
        <w:jc w:val="both"/>
        <w:rPr>
          <w:rFonts w:ascii="Arial" w:eastAsia="Times New Roman" w:hAnsi="Arial" w:cs="Arial"/>
          <w:sz w:val="24"/>
          <w:szCs w:val="24"/>
          <w:lang w:val="es-ES_tradnl" w:eastAsia="es-ES_tradnl"/>
        </w:rPr>
      </w:pPr>
      <w:r w:rsidRPr="009B0178">
        <w:rPr>
          <w:rFonts w:ascii="Arial" w:eastAsia="Times New Roman" w:hAnsi="Arial" w:cs="Arial"/>
          <w:color w:val="000000"/>
          <w:sz w:val="24"/>
          <w:szCs w:val="24"/>
          <w:lang w:eastAsia="es-MX"/>
        </w:rPr>
        <w:t>El recurso excedente que corresponde a la diferencia entre el FFM del año para el cual se realice el cálculo y el FFM del año 2022, se distribuye a los Municipios con la misma metodología, y se consideran los 17 Municipios con convenio en la distribución.</w:t>
      </w:r>
    </w:p>
    <w:p w14:paraId="4CC580CF" w14:textId="77777777" w:rsidR="00BD27A0" w:rsidRDefault="00BD27A0" w:rsidP="003A5FE0">
      <w:pPr>
        <w:shd w:val="clear" w:color="auto" w:fill="FFFFFF"/>
        <w:spacing w:line="360" w:lineRule="auto"/>
        <w:ind w:right="114"/>
        <w:jc w:val="both"/>
        <w:rPr>
          <w:rFonts w:ascii="Arial" w:eastAsia="Times New Roman" w:hAnsi="Arial" w:cs="Arial"/>
          <w:b/>
          <w:sz w:val="24"/>
          <w:szCs w:val="24"/>
          <w:lang w:val="es-ES_tradnl" w:eastAsia="es-ES_tradnl"/>
        </w:rPr>
      </w:pPr>
    </w:p>
    <w:p w14:paraId="2A7B4D6F" w14:textId="404AE161" w:rsidR="00321EB2" w:rsidRPr="009B0178" w:rsidRDefault="00321EB2" w:rsidP="003A5FE0">
      <w:pPr>
        <w:shd w:val="clear" w:color="auto" w:fill="FFFFFF"/>
        <w:spacing w:line="360" w:lineRule="auto"/>
        <w:ind w:right="114"/>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F) LEY DE HACIENDA PARA EL ESTADO DE COAHUILA DE ZARAGOZA.</w:t>
      </w:r>
      <w:r w:rsidR="003A5FE0">
        <w:rPr>
          <w:rFonts w:ascii="Arial" w:eastAsia="Times New Roman" w:hAnsi="Arial" w:cs="Arial"/>
          <w:color w:val="0D0D0D"/>
          <w:sz w:val="24"/>
          <w:szCs w:val="24"/>
          <w:lang w:val="es-ES_tradnl" w:eastAsia="es-ES_tradnl"/>
        </w:rPr>
        <w:t>-</w:t>
      </w:r>
      <w:r w:rsidRPr="009B0178">
        <w:rPr>
          <w:rFonts w:ascii="Arial" w:eastAsia="Times New Roman" w:hAnsi="Arial" w:cs="Arial"/>
          <w:color w:val="0D0D0D"/>
          <w:sz w:val="24"/>
          <w:szCs w:val="24"/>
          <w:lang w:val="es-ES_tradnl" w:eastAsia="es-ES_tradnl"/>
        </w:rPr>
        <w:t xml:space="preserve">   </w:t>
      </w:r>
    </w:p>
    <w:p w14:paraId="20E0C44D" w14:textId="77777777" w:rsidR="009A0824" w:rsidRDefault="009A0824" w:rsidP="003A5FE0">
      <w:pPr>
        <w:spacing w:line="360" w:lineRule="auto"/>
        <w:ind w:right="114"/>
        <w:jc w:val="both"/>
        <w:rPr>
          <w:rFonts w:ascii="Arial" w:hAnsi="Arial" w:cs="Arial"/>
          <w:sz w:val="24"/>
          <w:szCs w:val="24"/>
        </w:rPr>
      </w:pPr>
    </w:p>
    <w:p w14:paraId="344670BF" w14:textId="27A9319B" w:rsidR="00BD27A0" w:rsidRPr="009B0178" w:rsidRDefault="00BD27A0" w:rsidP="003A5FE0">
      <w:pPr>
        <w:spacing w:line="360" w:lineRule="auto"/>
        <w:ind w:right="114"/>
        <w:jc w:val="both"/>
        <w:rPr>
          <w:rFonts w:ascii="Arial" w:hAnsi="Arial" w:cs="Arial"/>
          <w:sz w:val="24"/>
          <w:szCs w:val="24"/>
        </w:rPr>
      </w:pPr>
      <w:r w:rsidRPr="009B0178">
        <w:rPr>
          <w:rFonts w:ascii="Arial" w:hAnsi="Arial" w:cs="Arial"/>
          <w:sz w:val="24"/>
          <w:szCs w:val="24"/>
        </w:rPr>
        <w:t>Se somete a la consideración de esta H. Legislatura, iniciativa de Decreto por el que se reforman, adicionan y derogan diversas disposiciones de la Ley de Hacienda para el Estado de Coahuila de Zaragoza.</w:t>
      </w:r>
    </w:p>
    <w:p w14:paraId="0D602CC0" w14:textId="77777777" w:rsidR="00BD27A0" w:rsidRPr="009B0178" w:rsidRDefault="00BD27A0" w:rsidP="003A5FE0">
      <w:pPr>
        <w:spacing w:line="360" w:lineRule="auto"/>
        <w:ind w:right="114"/>
        <w:jc w:val="both"/>
        <w:rPr>
          <w:rFonts w:ascii="Arial" w:hAnsi="Arial" w:cs="Arial"/>
          <w:sz w:val="24"/>
          <w:szCs w:val="24"/>
        </w:rPr>
      </w:pPr>
    </w:p>
    <w:p w14:paraId="64F2EAE6" w14:textId="77777777" w:rsidR="009B0178" w:rsidRPr="009B0178" w:rsidRDefault="001D357B" w:rsidP="003A5FE0">
      <w:pPr>
        <w:spacing w:line="360" w:lineRule="auto"/>
        <w:ind w:right="114"/>
        <w:jc w:val="both"/>
        <w:rPr>
          <w:rFonts w:ascii="Arial" w:hAnsi="Arial" w:cs="Arial"/>
          <w:sz w:val="24"/>
          <w:szCs w:val="24"/>
        </w:rPr>
      </w:pPr>
      <w:r w:rsidRPr="009B0178">
        <w:rPr>
          <w:rFonts w:ascii="Arial" w:eastAsia="Arial Unicode MS" w:hAnsi="Arial" w:cs="Arial"/>
          <w:color w:val="000000"/>
          <w:sz w:val="24"/>
          <w:szCs w:val="24"/>
          <w:bdr w:val="none" w:sz="0" w:space="0" w:color="auto" w:frame="1"/>
          <w:lang w:eastAsia="es-MX"/>
        </w:rPr>
        <w:t xml:space="preserve">Con fundamento en lo dispuesto por el segundo párrafo del artículo 3º de la Ley de Hacienda para el Estado de Coahuila de Zaragoza, se incrementan en un 5% </w:t>
      </w:r>
      <w:r w:rsidRPr="009B0178">
        <w:rPr>
          <w:rFonts w:ascii="Arial" w:hAnsi="Arial" w:cs="Arial"/>
          <w:bCs/>
          <w:sz w:val="24"/>
          <w:szCs w:val="24"/>
        </w:rPr>
        <w:t>las cuotas y tarifas correspondientes a dicha ley. El incremento obedece a los factores macroeconómicos ajenos a la Entidad y que se explicaron con antelación</w:t>
      </w:r>
      <w:r w:rsidRPr="009B0178">
        <w:rPr>
          <w:rFonts w:ascii="Arial" w:hAnsi="Arial" w:cs="Arial"/>
          <w:sz w:val="24"/>
          <w:szCs w:val="24"/>
        </w:rPr>
        <w:t>. Además es importante señalar que dicho incremento ya fue autorizado por esa H. Soberanía, a las tablas y valores previstos en las Leyes de Ingresos de los 38 Municipios en el Estado</w:t>
      </w:r>
      <w:r w:rsidR="009B0178" w:rsidRPr="009B0178">
        <w:rPr>
          <w:rFonts w:ascii="Arial" w:hAnsi="Arial" w:cs="Arial"/>
          <w:sz w:val="24"/>
          <w:szCs w:val="24"/>
        </w:rPr>
        <w:t>.</w:t>
      </w:r>
    </w:p>
    <w:p w14:paraId="33FCD8BB" w14:textId="77777777" w:rsidR="009B0178" w:rsidRPr="009B0178" w:rsidRDefault="009B0178" w:rsidP="003A5FE0">
      <w:pPr>
        <w:spacing w:line="360" w:lineRule="auto"/>
        <w:ind w:right="114"/>
        <w:jc w:val="both"/>
        <w:rPr>
          <w:rFonts w:ascii="Arial" w:hAnsi="Arial" w:cs="Arial"/>
          <w:sz w:val="24"/>
          <w:szCs w:val="24"/>
        </w:rPr>
      </w:pPr>
    </w:p>
    <w:p w14:paraId="5A11D0F3" w14:textId="5E84A993" w:rsidR="00BD27A0" w:rsidRPr="009B0178" w:rsidRDefault="009B0178" w:rsidP="003A5FE0">
      <w:pPr>
        <w:spacing w:line="360" w:lineRule="auto"/>
        <w:ind w:right="114"/>
        <w:jc w:val="both"/>
        <w:rPr>
          <w:rFonts w:ascii="Arial" w:eastAsia="Times New Roman" w:hAnsi="Arial" w:cs="Arial"/>
          <w:b/>
          <w:sz w:val="24"/>
          <w:szCs w:val="24"/>
          <w:lang w:val="es-ES_tradnl" w:eastAsia="es-ES_tradnl"/>
        </w:rPr>
      </w:pPr>
      <w:r w:rsidRPr="009B0178">
        <w:rPr>
          <w:rFonts w:ascii="Arial" w:hAnsi="Arial" w:cs="Arial"/>
          <w:sz w:val="24"/>
          <w:szCs w:val="24"/>
        </w:rPr>
        <w:t>De ahí que en la presente Iniciativa</w:t>
      </w:r>
      <w:r w:rsidRPr="009B0178">
        <w:rPr>
          <w:rFonts w:ascii="Arial" w:hAnsi="Arial" w:cs="Arial"/>
          <w:bCs/>
          <w:sz w:val="24"/>
          <w:szCs w:val="24"/>
        </w:rPr>
        <w:t xml:space="preserve"> se presente la actualización de cuotas y tarifas,</w:t>
      </w:r>
      <w:r w:rsidR="00BD27A0" w:rsidRPr="009B0178">
        <w:rPr>
          <w:rFonts w:ascii="Arial" w:hAnsi="Arial" w:cs="Arial"/>
          <w:bCs/>
          <w:sz w:val="24"/>
          <w:szCs w:val="24"/>
        </w:rPr>
        <w:t xml:space="preserve"> con las salvedades correspondientes a las reformas, adiciones y derogaciones que se señalan en el Artículo Único del Decreto</w:t>
      </w:r>
      <w:r w:rsidR="00BD27A0" w:rsidRPr="009B0178">
        <w:rPr>
          <w:rFonts w:ascii="Arial" w:hAnsi="Arial" w:cs="Arial"/>
          <w:sz w:val="24"/>
          <w:szCs w:val="24"/>
        </w:rPr>
        <w:t xml:space="preserve"> por el que se reforman, adicionan y derogan diversas disposiciones de la Ley de Hacienda.</w:t>
      </w:r>
    </w:p>
    <w:p w14:paraId="7889E87E" w14:textId="77777777" w:rsidR="00BD27A0" w:rsidRPr="009B0178" w:rsidRDefault="00BD27A0" w:rsidP="003A5FE0">
      <w:pPr>
        <w:spacing w:line="360" w:lineRule="auto"/>
        <w:ind w:right="114"/>
        <w:jc w:val="both"/>
        <w:rPr>
          <w:rFonts w:ascii="Arial" w:eastAsia="Times New Roman" w:hAnsi="Arial" w:cs="Arial"/>
          <w:b/>
          <w:sz w:val="24"/>
          <w:szCs w:val="24"/>
          <w:lang w:val="es-ES_tradnl" w:eastAsia="es-ES_tradnl"/>
        </w:rPr>
      </w:pPr>
    </w:p>
    <w:p w14:paraId="04147D3C" w14:textId="2DC0FAE2" w:rsidR="00C937A5" w:rsidRPr="009B0178" w:rsidRDefault="009B0178" w:rsidP="003A5FE0">
      <w:pPr>
        <w:spacing w:line="360" w:lineRule="auto"/>
        <w:ind w:right="114"/>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Por otra parte, es importante señalar que el</w:t>
      </w:r>
      <w:r w:rsidR="00C937A5" w:rsidRPr="009B0178">
        <w:rPr>
          <w:rFonts w:ascii="Arial" w:eastAsia="Times New Roman" w:hAnsi="Arial" w:cs="Arial"/>
          <w:sz w:val="24"/>
          <w:szCs w:val="24"/>
          <w:lang w:val="es-ES_tradnl" w:eastAsia="es-ES_tradnl"/>
        </w:rPr>
        <w:t xml:space="preserve"> Estado de Coahuila de Zaragoza, se ha caracterizado por ser un Estado que respeta los Principios Constitucionales emanados de Nuestra Carta Magna, en cuanto a la legalidad y seguridad jurídica de los contribuyentes respecto de las contribuciones que deben de pagar, para el sostenimiento de los gastos públicos.</w:t>
      </w:r>
    </w:p>
    <w:p w14:paraId="410B27B3" w14:textId="77777777" w:rsidR="00C937A5" w:rsidRPr="009B0178" w:rsidRDefault="00C937A5" w:rsidP="003A5FE0">
      <w:pPr>
        <w:spacing w:line="360" w:lineRule="auto"/>
        <w:ind w:right="114"/>
        <w:jc w:val="both"/>
        <w:rPr>
          <w:rFonts w:ascii="Arial" w:eastAsia="Times New Roman" w:hAnsi="Arial" w:cs="Arial"/>
          <w:sz w:val="24"/>
          <w:szCs w:val="24"/>
          <w:lang w:val="es-ES_tradnl" w:eastAsia="es-ES_tradnl"/>
        </w:rPr>
      </w:pPr>
    </w:p>
    <w:p w14:paraId="272DD377" w14:textId="77777777" w:rsidR="009B387F" w:rsidRPr="009B0178" w:rsidRDefault="00C937A5" w:rsidP="003A5FE0">
      <w:pPr>
        <w:spacing w:line="360" w:lineRule="auto"/>
        <w:ind w:right="114"/>
        <w:jc w:val="both"/>
        <w:rPr>
          <w:rFonts w:ascii="Arial" w:hAnsi="Arial" w:cs="Arial"/>
          <w:sz w:val="24"/>
          <w:szCs w:val="24"/>
        </w:rPr>
      </w:pPr>
      <w:r w:rsidRPr="009B0178">
        <w:rPr>
          <w:rFonts w:ascii="Arial" w:eastAsia="Times New Roman" w:hAnsi="Arial" w:cs="Arial"/>
          <w:sz w:val="24"/>
          <w:szCs w:val="24"/>
          <w:lang w:val="es-ES_tradnl" w:eastAsia="es-ES_tradnl"/>
        </w:rPr>
        <w:t>Es por eso que derivado a que diversos Juzgados de Distrito del Poder Judicial de la Federación, han emitido sentencias otorgando el Amparo y Protección de la Justicia de la Unión, a quienes acuden a dicho juicio de garantías demandando la inconstitucionalidad de normas tributarias estatales, es que se propone derogar la fracción II, del primer párrafo del artículo 21, que asimila como objeto del Impuesto Sobre Nóminas, a l</w:t>
      </w:r>
      <w:r w:rsidRPr="009B0178">
        <w:rPr>
          <w:rFonts w:ascii="Arial" w:hAnsi="Arial" w:cs="Arial"/>
          <w:sz w:val="24"/>
          <w:szCs w:val="24"/>
        </w:rPr>
        <w:t xml:space="preserve">os rendimientos y anticipos, que obtengan los miembros de las sociedades cooperativas de producción, así como los anticipos que reciban los miembros de </w:t>
      </w:r>
      <w:r w:rsidRPr="009B0178">
        <w:rPr>
          <w:rFonts w:ascii="Arial" w:hAnsi="Arial" w:cs="Arial"/>
          <w:sz w:val="24"/>
          <w:szCs w:val="24"/>
        </w:rPr>
        <w:lastRenderedPageBreak/>
        <w:t>sociedades y asociaciones civiles, toda vez que el razonamiento expuesto por los Jueces Federales, se encuentra apoyado en Tesis Jurisprudenciales emanadas de la Suprema Corte de Justicia de la Nación, en las que se pronuncian por la inconstitucionalidad de esa  fracción normativa</w:t>
      </w:r>
      <w:r w:rsidR="009B387F" w:rsidRPr="009B0178">
        <w:rPr>
          <w:rFonts w:ascii="Arial" w:hAnsi="Arial" w:cs="Arial"/>
          <w:sz w:val="24"/>
          <w:szCs w:val="24"/>
        </w:rPr>
        <w:t>.</w:t>
      </w:r>
    </w:p>
    <w:p w14:paraId="04C9068E" w14:textId="77777777" w:rsidR="009B387F" w:rsidRPr="009B0178" w:rsidRDefault="009B387F" w:rsidP="003A5FE0">
      <w:pPr>
        <w:spacing w:line="360" w:lineRule="auto"/>
        <w:ind w:right="114"/>
        <w:jc w:val="both"/>
        <w:rPr>
          <w:rFonts w:ascii="Arial" w:hAnsi="Arial" w:cs="Arial"/>
          <w:sz w:val="24"/>
          <w:szCs w:val="24"/>
        </w:rPr>
      </w:pPr>
    </w:p>
    <w:p w14:paraId="5FA0C415" w14:textId="781B41A8" w:rsidR="009B387F" w:rsidRPr="009B0178" w:rsidRDefault="009B387F" w:rsidP="003A5FE0">
      <w:pPr>
        <w:spacing w:line="360" w:lineRule="auto"/>
        <w:ind w:right="114"/>
        <w:jc w:val="both"/>
        <w:rPr>
          <w:rFonts w:ascii="Arial" w:eastAsia="Arial Unicode MS" w:hAnsi="Arial" w:cs="Arial"/>
          <w:color w:val="000000"/>
          <w:sz w:val="24"/>
          <w:szCs w:val="24"/>
          <w:bdr w:val="none" w:sz="0" w:space="0" w:color="auto" w:frame="1"/>
          <w:lang w:eastAsia="es-MX"/>
        </w:rPr>
      </w:pPr>
      <w:r w:rsidRPr="009B0178">
        <w:rPr>
          <w:rFonts w:ascii="Arial" w:hAnsi="Arial" w:cs="Arial"/>
          <w:sz w:val="24"/>
          <w:szCs w:val="24"/>
        </w:rPr>
        <w:t xml:space="preserve">Por otra parte, se propone llevar a cabo modificaciones al Capítulo respectivo, del Impuesto por Servicios de Hospedaje, a efecto de precisar como parte del objeto de dicha contribución, los </w:t>
      </w:r>
      <w:r w:rsidRPr="009B0178">
        <w:rPr>
          <w:rFonts w:ascii="Arial" w:eastAsia="Arial Unicode MS" w:hAnsi="Arial" w:cs="Arial"/>
          <w:color w:val="000000"/>
          <w:sz w:val="24"/>
          <w:szCs w:val="24"/>
          <w:bdr w:val="none" w:sz="0" w:space="0" w:color="auto" w:frame="1"/>
          <w:lang w:eastAsia="es-MX"/>
        </w:rPr>
        <w:t xml:space="preserve">servicios de hospedaje que se oferten a través de plataformas digitales, independientemente de su temporalidad y de forma paralela hacer extensiva la responsabilidad solidaria en materia </w:t>
      </w:r>
      <w:r w:rsidR="00974E80" w:rsidRPr="009B0178">
        <w:rPr>
          <w:rFonts w:ascii="Arial" w:eastAsia="Arial Unicode MS" w:hAnsi="Arial" w:cs="Arial"/>
          <w:color w:val="000000"/>
          <w:sz w:val="24"/>
          <w:szCs w:val="24"/>
          <w:bdr w:val="none" w:sz="0" w:space="0" w:color="auto" w:frame="1"/>
          <w:lang w:eastAsia="es-MX"/>
        </w:rPr>
        <w:t>d</w:t>
      </w:r>
      <w:r w:rsidRPr="009B0178">
        <w:rPr>
          <w:rFonts w:ascii="Arial" w:eastAsia="Arial Unicode MS" w:hAnsi="Arial" w:cs="Arial"/>
          <w:color w:val="000000"/>
          <w:sz w:val="24"/>
          <w:szCs w:val="24"/>
          <w:bdr w:val="none" w:sz="0" w:space="0" w:color="auto" w:frame="1"/>
          <w:lang w:eastAsia="es-MX"/>
        </w:rPr>
        <w:t xml:space="preserve">e cumplimiento de las obligaciones </w:t>
      </w:r>
      <w:r w:rsidR="00B51202" w:rsidRPr="009B0178">
        <w:rPr>
          <w:rFonts w:ascii="Arial" w:eastAsia="Arial Unicode MS" w:hAnsi="Arial" w:cs="Arial"/>
          <w:color w:val="000000"/>
          <w:sz w:val="24"/>
          <w:szCs w:val="24"/>
          <w:bdr w:val="none" w:sz="0" w:space="0" w:color="auto" w:frame="1"/>
          <w:lang w:eastAsia="es-MX"/>
        </w:rPr>
        <w:t xml:space="preserve">formales </w:t>
      </w:r>
      <w:r w:rsidRPr="009B0178">
        <w:rPr>
          <w:rFonts w:ascii="Arial" w:eastAsia="Arial Unicode MS" w:hAnsi="Arial" w:cs="Arial"/>
          <w:color w:val="000000"/>
          <w:sz w:val="24"/>
          <w:szCs w:val="24"/>
          <w:bdr w:val="none" w:sz="0" w:space="0" w:color="auto" w:frame="1"/>
          <w:lang w:eastAsia="es-MX"/>
        </w:rPr>
        <w:t>de este impuesto, a los administradores que fungen como intermediario, promotor o facilitador en la prestación de estos servicios.</w:t>
      </w:r>
    </w:p>
    <w:p w14:paraId="208CE4F2" w14:textId="77777777" w:rsidR="009B387F" w:rsidRPr="009B0178" w:rsidRDefault="009B387F" w:rsidP="003A5FE0">
      <w:pPr>
        <w:spacing w:line="360" w:lineRule="auto"/>
        <w:jc w:val="both"/>
        <w:rPr>
          <w:rFonts w:ascii="Arial" w:eastAsia="Arial Unicode MS" w:hAnsi="Arial" w:cs="Arial"/>
          <w:color w:val="000000"/>
          <w:sz w:val="24"/>
          <w:szCs w:val="24"/>
          <w:bdr w:val="none" w:sz="0" w:space="0" w:color="auto" w:frame="1"/>
          <w:lang w:eastAsia="es-MX"/>
        </w:rPr>
      </w:pPr>
    </w:p>
    <w:p w14:paraId="7020A5E2" w14:textId="6D5B29AB" w:rsidR="009B387F" w:rsidRPr="009B0178" w:rsidRDefault="00B51202" w:rsidP="003A5FE0">
      <w:pPr>
        <w:spacing w:line="360" w:lineRule="auto"/>
        <w:jc w:val="both"/>
        <w:rPr>
          <w:rFonts w:ascii="Arial" w:eastAsia="Arial Unicode MS" w:hAnsi="Arial" w:cs="Arial"/>
          <w:color w:val="000000"/>
          <w:sz w:val="24"/>
          <w:szCs w:val="24"/>
          <w:bdr w:val="none" w:sz="0" w:space="0" w:color="auto" w:frame="1"/>
          <w:lang w:eastAsia="es-MX"/>
        </w:rPr>
      </w:pPr>
      <w:r w:rsidRPr="009B0178">
        <w:rPr>
          <w:rFonts w:ascii="Arial" w:eastAsia="Arial Unicode MS" w:hAnsi="Arial" w:cs="Arial"/>
          <w:color w:val="000000"/>
          <w:sz w:val="24"/>
          <w:szCs w:val="24"/>
          <w:bdr w:val="none" w:sz="0" w:space="0" w:color="auto" w:frame="1"/>
          <w:lang w:eastAsia="es-MX"/>
        </w:rPr>
        <w:t>Lo anterior</w:t>
      </w:r>
      <w:r w:rsidR="009B387F" w:rsidRPr="009B0178">
        <w:rPr>
          <w:rFonts w:ascii="Arial" w:eastAsia="Arial Unicode MS" w:hAnsi="Arial" w:cs="Arial"/>
          <w:color w:val="000000"/>
          <w:sz w:val="24"/>
          <w:szCs w:val="24"/>
          <w:bdr w:val="none" w:sz="0" w:space="0" w:color="auto" w:frame="1"/>
          <w:lang w:eastAsia="es-MX"/>
        </w:rPr>
        <w:t xml:space="preserve">, </w:t>
      </w:r>
      <w:r w:rsidRPr="009B0178">
        <w:rPr>
          <w:rFonts w:ascii="Arial" w:eastAsia="Arial Unicode MS" w:hAnsi="Arial" w:cs="Arial"/>
          <w:color w:val="000000"/>
          <w:sz w:val="24"/>
          <w:szCs w:val="24"/>
          <w:bdr w:val="none" w:sz="0" w:space="0" w:color="auto" w:frame="1"/>
          <w:lang w:eastAsia="es-MX"/>
        </w:rPr>
        <w:t xml:space="preserve">debido a que mediante Decreto publicado en el Periódico Oficial del Gobierno del Estado Número 85, el día 22 de octubre de 2019, se llevó a cabo una modificación al Impuesto Sobre Hospedaje, en la que, a </w:t>
      </w:r>
      <w:r w:rsidR="009B387F" w:rsidRPr="009B0178">
        <w:rPr>
          <w:rFonts w:ascii="Arial" w:eastAsia="Arial Unicode MS" w:hAnsi="Arial" w:cs="Arial"/>
          <w:color w:val="000000"/>
          <w:sz w:val="24"/>
          <w:szCs w:val="24"/>
          <w:bdr w:val="none" w:sz="0" w:space="0" w:color="auto" w:frame="1"/>
          <w:lang w:eastAsia="es-MX"/>
        </w:rPr>
        <w:t xml:space="preserve">los administradores de plataformas tecnológicas, al fungir como intermediarios, promotores o facilitadores, por ser estos el medio de contacto en el cobro de la contraprestación por los servicios de hospedaje, se les estableció la obligación de retener el impuesto causado a efecto de posteriormente enterarlo al Estado a través de declaraciones fiscales. </w:t>
      </w:r>
      <w:r w:rsidRPr="009B0178">
        <w:rPr>
          <w:rFonts w:ascii="Arial" w:eastAsia="Arial Unicode MS" w:hAnsi="Arial" w:cs="Arial"/>
          <w:color w:val="000000"/>
          <w:sz w:val="24"/>
          <w:szCs w:val="24"/>
          <w:bdr w:val="none" w:sz="0" w:space="0" w:color="auto" w:frame="1"/>
          <w:lang w:eastAsia="es-MX"/>
        </w:rPr>
        <w:t>De ahí que a través de la presente reforma</w:t>
      </w:r>
      <w:r w:rsidR="009B387F" w:rsidRPr="009B0178">
        <w:rPr>
          <w:rFonts w:ascii="Arial" w:eastAsia="Arial Unicode MS" w:hAnsi="Arial" w:cs="Arial"/>
          <w:color w:val="000000"/>
          <w:sz w:val="24"/>
          <w:szCs w:val="24"/>
          <w:bdr w:val="none" w:sz="0" w:space="0" w:color="auto" w:frame="1"/>
          <w:lang w:eastAsia="es-MX"/>
        </w:rPr>
        <w:t xml:space="preserve"> se les </w:t>
      </w:r>
      <w:r w:rsidRPr="009B0178">
        <w:rPr>
          <w:rFonts w:ascii="Arial" w:eastAsia="Arial Unicode MS" w:hAnsi="Arial" w:cs="Arial"/>
          <w:color w:val="000000"/>
          <w:sz w:val="24"/>
          <w:szCs w:val="24"/>
          <w:bdr w:val="none" w:sz="0" w:space="0" w:color="auto" w:frame="1"/>
          <w:lang w:eastAsia="es-MX"/>
        </w:rPr>
        <w:t>imponga</w:t>
      </w:r>
      <w:r w:rsidR="009B387F" w:rsidRPr="009B0178">
        <w:rPr>
          <w:rFonts w:ascii="Arial" w:eastAsia="Arial Unicode MS" w:hAnsi="Arial" w:cs="Arial"/>
          <w:color w:val="000000"/>
          <w:sz w:val="24"/>
          <w:szCs w:val="24"/>
          <w:bdr w:val="none" w:sz="0" w:space="0" w:color="auto" w:frame="1"/>
          <w:lang w:eastAsia="es-MX"/>
        </w:rPr>
        <w:t xml:space="preserve"> la obligación de inscribirse en el Registro Estatal de Contribuyentes, </w:t>
      </w:r>
      <w:r w:rsidRPr="009B0178">
        <w:rPr>
          <w:rFonts w:ascii="Arial" w:eastAsia="Arial Unicode MS" w:hAnsi="Arial" w:cs="Arial"/>
          <w:color w:val="000000"/>
          <w:sz w:val="24"/>
          <w:szCs w:val="24"/>
          <w:bdr w:val="none" w:sz="0" w:space="0" w:color="auto" w:frame="1"/>
          <w:lang w:eastAsia="es-MX"/>
        </w:rPr>
        <w:t xml:space="preserve">el llevar contabilidad, el presentar avisos a las autoridades fiscales, </w:t>
      </w:r>
      <w:r w:rsidR="009B387F" w:rsidRPr="009B0178">
        <w:rPr>
          <w:rFonts w:ascii="Arial" w:eastAsia="Arial Unicode MS" w:hAnsi="Arial" w:cs="Arial"/>
          <w:color w:val="000000"/>
          <w:sz w:val="24"/>
          <w:szCs w:val="24"/>
          <w:bdr w:val="none" w:sz="0" w:space="0" w:color="auto" w:frame="1"/>
          <w:lang w:eastAsia="es-MX"/>
        </w:rPr>
        <w:t>bajo el carácter de intermediarias, promotoras o facilitadoras que intervienen en el cobro de las contraprestaciones por servicios de hospedaje.</w:t>
      </w:r>
    </w:p>
    <w:p w14:paraId="2F88D261" w14:textId="77777777" w:rsidR="009B387F" w:rsidRPr="009B0178" w:rsidRDefault="009B387F" w:rsidP="003A5FE0">
      <w:pPr>
        <w:spacing w:line="360" w:lineRule="auto"/>
        <w:jc w:val="both"/>
        <w:rPr>
          <w:rFonts w:ascii="Arial" w:eastAsia="Arial Unicode MS" w:hAnsi="Arial" w:cs="Arial"/>
          <w:color w:val="000000"/>
          <w:sz w:val="24"/>
          <w:szCs w:val="24"/>
          <w:bdr w:val="none" w:sz="0" w:space="0" w:color="auto" w:frame="1"/>
          <w:lang w:eastAsia="es-MX"/>
        </w:rPr>
      </w:pPr>
    </w:p>
    <w:p w14:paraId="2EFB8FB5" w14:textId="4E868A79" w:rsidR="009B387F" w:rsidRPr="009B0178" w:rsidRDefault="009B387F" w:rsidP="003A5FE0">
      <w:pPr>
        <w:spacing w:line="360" w:lineRule="auto"/>
        <w:jc w:val="both"/>
        <w:rPr>
          <w:rFonts w:ascii="Arial" w:eastAsia="Arial Unicode MS" w:hAnsi="Arial" w:cs="Arial"/>
          <w:color w:val="000000"/>
          <w:sz w:val="24"/>
          <w:szCs w:val="24"/>
          <w:bdr w:val="none" w:sz="0" w:space="0" w:color="auto" w:frame="1"/>
          <w:lang w:eastAsia="es-MX"/>
        </w:rPr>
      </w:pPr>
      <w:r w:rsidRPr="009B0178">
        <w:rPr>
          <w:rFonts w:ascii="Arial" w:eastAsia="Arial Unicode MS" w:hAnsi="Arial" w:cs="Arial"/>
          <w:color w:val="000000"/>
          <w:sz w:val="24"/>
          <w:szCs w:val="24"/>
          <w:bdr w:val="none" w:sz="0" w:space="0" w:color="auto" w:frame="1"/>
          <w:lang w:eastAsia="es-MX"/>
        </w:rPr>
        <w:t xml:space="preserve">Esto implicaría, un aumento de contribuyentes directamente proporcional en el ingreso de los recursos a las arcas del Estado, </w:t>
      </w:r>
      <w:r w:rsidR="00B51202" w:rsidRPr="009B0178">
        <w:rPr>
          <w:rFonts w:ascii="Arial" w:eastAsia="Arial Unicode MS" w:hAnsi="Arial" w:cs="Arial"/>
          <w:color w:val="000000"/>
          <w:sz w:val="24"/>
          <w:szCs w:val="24"/>
          <w:bdr w:val="none" w:sz="0" w:space="0" w:color="auto" w:frame="1"/>
          <w:lang w:eastAsia="es-MX"/>
        </w:rPr>
        <w:t xml:space="preserve">además de </w:t>
      </w:r>
      <w:r w:rsidRPr="009B0178">
        <w:rPr>
          <w:rFonts w:ascii="Arial" w:eastAsia="Arial Unicode MS" w:hAnsi="Arial" w:cs="Arial"/>
          <w:color w:val="000000"/>
          <w:sz w:val="24"/>
          <w:szCs w:val="24"/>
          <w:bdr w:val="none" w:sz="0" w:space="0" w:color="auto" w:frame="1"/>
          <w:lang w:eastAsia="es-MX"/>
        </w:rPr>
        <w:t xml:space="preserve">que </w:t>
      </w:r>
      <w:r w:rsidR="00B51202" w:rsidRPr="009B0178">
        <w:rPr>
          <w:rFonts w:ascii="Arial" w:eastAsia="Arial Unicode MS" w:hAnsi="Arial" w:cs="Arial"/>
          <w:color w:val="000000"/>
          <w:sz w:val="24"/>
          <w:szCs w:val="24"/>
          <w:bdr w:val="none" w:sz="0" w:space="0" w:color="auto" w:frame="1"/>
          <w:lang w:eastAsia="es-MX"/>
        </w:rPr>
        <w:t xml:space="preserve">se </w:t>
      </w:r>
      <w:r w:rsidRPr="009B0178">
        <w:rPr>
          <w:rFonts w:ascii="Arial" w:eastAsia="Arial Unicode MS" w:hAnsi="Arial" w:cs="Arial"/>
          <w:color w:val="000000"/>
          <w:sz w:val="24"/>
          <w:szCs w:val="24"/>
          <w:bdr w:val="none" w:sz="0" w:space="0" w:color="auto" w:frame="1"/>
          <w:lang w:eastAsia="es-MX"/>
        </w:rPr>
        <w:t xml:space="preserve">trasciende en la promoción y difusión de la imagen turística del Estado y sus Municipios, </w:t>
      </w:r>
      <w:r w:rsidR="00B51202" w:rsidRPr="009B0178">
        <w:rPr>
          <w:rFonts w:ascii="Arial" w:eastAsia="Arial Unicode MS" w:hAnsi="Arial" w:cs="Arial"/>
          <w:color w:val="000000"/>
          <w:sz w:val="24"/>
          <w:szCs w:val="24"/>
          <w:bdr w:val="none" w:sz="0" w:space="0" w:color="auto" w:frame="1"/>
          <w:lang w:eastAsia="es-MX"/>
        </w:rPr>
        <w:t>y se propicia</w:t>
      </w:r>
      <w:r w:rsidRPr="009B0178">
        <w:rPr>
          <w:rFonts w:ascii="Arial" w:eastAsia="Arial Unicode MS" w:hAnsi="Arial" w:cs="Arial"/>
          <w:color w:val="000000"/>
          <w:sz w:val="24"/>
          <w:szCs w:val="24"/>
          <w:bdr w:val="none" w:sz="0" w:space="0" w:color="auto" w:frame="1"/>
          <w:lang w:eastAsia="es-MX"/>
        </w:rPr>
        <w:t xml:space="preserve"> la inversión y desarrollo de paraderos turísticos, así como la participación del Estado en los fondos </w:t>
      </w:r>
      <w:r w:rsidRPr="009B0178">
        <w:rPr>
          <w:rFonts w:ascii="Arial" w:eastAsia="Arial Unicode MS" w:hAnsi="Arial" w:cs="Arial"/>
          <w:color w:val="000000"/>
          <w:sz w:val="24"/>
          <w:szCs w:val="24"/>
          <w:bdr w:val="none" w:sz="0" w:space="0" w:color="auto" w:frame="1"/>
          <w:lang w:eastAsia="es-MX"/>
        </w:rPr>
        <w:lastRenderedPageBreak/>
        <w:t>concurrentes con los gobiernos federal y municipal, originando con ello un buen desarrollo económico.</w:t>
      </w:r>
    </w:p>
    <w:p w14:paraId="56CF598D" w14:textId="77777777" w:rsidR="009B387F" w:rsidRPr="009B0178" w:rsidRDefault="009B387F" w:rsidP="003A5FE0">
      <w:pPr>
        <w:spacing w:line="360" w:lineRule="auto"/>
        <w:ind w:right="114"/>
        <w:jc w:val="both"/>
        <w:rPr>
          <w:rFonts w:ascii="Arial" w:eastAsia="Arial Unicode MS" w:hAnsi="Arial" w:cs="Arial"/>
          <w:color w:val="000000"/>
          <w:sz w:val="24"/>
          <w:szCs w:val="24"/>
          <w:bdr w:val="none" w:sz="0" w:space="0" w:color="auto" w:frame="1"/>
          <w:lang w:eastAsia="es-MX"/>
        </w:rPr>
      </w:pPr>
    </w:p>
    <w:p w14:paraId="6BAB5874" w14:textId="77777777" w:rsidR="009B387F" w:rsidRPr="009B0178" w:rsidRDefault="009B387F" w:rsidP="003A5FE0">
      <w:pPr>
        <w:spacing w:line="360" w:lineRule="auto"/>
        <w:ind w:right="114"/>
        <w:jc w:val="both"/>
        <w:rPr>
          <w:rFonts w:ascii="Arial" w:eastAsia="Arial Unicode MS" w:hAnsi="Arial" w:cs="Arial"/>
          <w:color w:val="000000"/>
          <w:sz w:val="24"/>
          <w:szCs w:val="24"/>
          <w:bdr w:val="none" w:sz="0" w:space="0" w:color="auto" w:frame="1"/>
          <w:lang w:eastAsia="es-MX"/>
        </w:rPr>
      </w:pPr>
      <w:r w:rsidRPr="009B0178">
        <w:rPr>
          <w:rFonts w:ascii="Arial" w:hAnsi="Arial" w:cs="Arial"/>
          <w:sz w:val="24"/>
          <w:szCs w:val="24"/>
        </w:rPr>
        <w:t>Por otra parte, con fecha 22 de diciembre de 2021, se publicó en el Periódico Oficial del Gobierno del Estado No. 102, el Decreto por el cual se reformaron, adicionaron y derogaron diversas disposiciones de la Ley de Hacienda para el Estado de Coahuila de Zaragoza, a través del cual se adicionó a</w:t>
      </w:r>
      <w:r w:rsidRPr="009B0178">
        <w:rPr>
          <w:rFonts w:ascii="Arial" w:eastAsia="Arial Unicode MS" w:hAnsi="Arial" w:cs="Arial"/>
          <w:color w:val="000000"/>
          <w:sz w:val="24"/>
          <w:szCs w:val="24"/>
          <w:bdr w:val="none" w:sz="0" w:space="0" w:color="auto" w:frame="1"/>
          <w:lang w:eastAsia="es-MX"/>
        </w:rPr>
        <w:t>l Título II “De los Impuestos”, el Capítulo Séptimo denominado “DEL IMPUESTO ADICIONAL PARA EL FOMENTO A LA EDUCACIÓN Y A LA SEGURIDAD PÚBLICA”, cuyo objeto lo constituía la realización de pagos por concepto de impuestos, derechos y cualquier otra contribución que se cause conforme a esta Ley, y demás disposiciones fiscales del Estado, así como los accesorios que se paguen; siendo sujetos obligados al pago de este impuesto, las personas físicas o las personas morales que realicen el objeto del mismo, aplicando la tasa del 22.5% sobre la base objeto del impuesto</w:t>
      </w:r>
    </w:p>
    <w:p w14:paraId="276D3900" w14:textId="77777777" w:rsidR="009B387F" w:rsidRPr="009B0178" w:rsidRDefault="009B387F" w:rsidP="003A5FE0">
      <w:pPr>
        <w:spacing w:line="360" w:lineRule="auto"/>
        <w:ind w:right="114"/>
        <w:jc w:val="both"/>
        <w:rPr>
          <w:rFonts w:ascii="Arial" w:eastAsia="Arial Unicode MS" w:hAnsi="Arial" w:cs="Arial"/>
          <w:color w:val="000000"/>
          <w:sz w:val="24"/>
          <w:szCs w:val="24"/>
          <w:bdr w:val="none" w:sz="0" w:space="0" w:color="auto" w:frame="1"/>
          <w:lang w:eastAsia="es-MX"/>
        </w:rPr>
      </w:pPr>
    </w:p>
    <w:p w14:paraId="24308D58" w14:textId="32C05D7B" w:rsidR="009B387F" w:rsidRPr="009B0178" w:rsidRDefault="009B387F" w:rsidP="003A5FE0">
      <w:pPr>
        <w:spacing w:line="360" w:lineRule="auto"/>
        <w:ind w:right="114"/>
        <w:jc w:val="both"/>
        <w:rPr>
          <w:rFonts w:ascii="Arial" w:eastAsia="Arial Unicode MS" w:hAnsi="Arial" w:cs="Arial"/>
          <w:color w:val="000000"/>
          <w:sz w:val="24"/>
          <w:szCs w:val="24"/>
          <w:bdr w:val="none" w:sz="0" w:space="0" w:color="auto" w:frame="1"/>
          <w:lang w:eastAsia="es-MX"/>
        </w:rPr>
      </w:pPr>
      <w:r w:rsidRPr="009B0178">
        <w:rPr>
          <w:rFonts w:ascii="Arial" w:eastAsia="Arial Unicode MS" w:hAnsi="Arial" w:cs="Arial"/>
          <w:color w:val="000000"/>
          <w:sz w:val="24"/>
          <w:szCs w:val="24"/>
          <w:bdr w:val="none" w:sz="0" w:space="0" w:color="auto" w:frame="1"/>
          <w:lang w:eastAsia="es-MX"/>
        </w:rPr>
        <w:t>Es</w:t>
      </w:r>
      <w:r w:rsidR="00E8606A" w:rsidRPr="009B0178">
        <w:rPr>
          <w:rFonts w:ascii="Arial" w:eastAsia="Arial Unicode MS" w:hAnsi="Arial" w:cs="Arial"/>
          <w:color w:val="000000"/>
          <w:sz w:val="24"/>
          <w:szCs w:val="24"/>
          <w:bdr w:val="none" w:sz="0" w:space="0" w:color="auto" w:frame="1"/>
          <w:lang w:eastAsia="es-MX"/>
        </w:rPr>
        <w:t>t</w:t>
      </w:r>
      <w:r w:rsidRPr="009B0178">
        <w:rPr>
          <w:rFonts w:ascii="Arial" w:eastAsia="Arial Unicode MS" w:hAnsi="Arial" w:cs="Arial"/>
          <w:color w:val="000000"/>
          <w:sz w:val="24"/>
          <w:szCs w:val="24"/>
          <w:bdr w:val="none" w:sz="0" w:space="0" w:color="auto" w:frame="1"/>
          <w:lang w:eastAsia="es-MX"/>
        </w:rPr>
        <w:t xml:space="preserve">a contribución ya tenía existencia previa esta Ley, ya que la misma se encontraba </w:t>
      </w:r>
      <w:r w:rsidRPr="009B0178">
        <w:rPr>
          <w:rFonts w:ascii="Arial" w:hAnsi="Arial" w:cs="Arial"/>
          <w:color w:val="0D0D0D"/>
          <w:sz w:val="24"/>
          <w:szCs w:val="24"/>
        </w:rPr>
        <w:t>contemplada como la contribución especial para Fomento a la Educación y a la Seguridad Pública en el Estado, por lo que con la reforma en mención únicamente cambió su ubicación en el capítulo de los impuestos, sin que el contenido de la contribución cambiara su texto, por lo que conserva en su totalidad sus características</w:t>
      </w:r>
      <w:r w:rsidRPr="009B0178">
        <w:rPr>
          <w:rFonts w:ascii="Arial" w:eastAsia="Arial Unicode MS" w:hAnsi="Arial" w:cs="Arial"/>
          <w:color w:val="000000"/>
          <w:sz w:val="24"/>
          <w:szCs w:val="24"/>
          <w:bdr w:val="none" w:sz="0" w:space="0" w:color="auto" w:frame="1"/>
          <w:lang w:eastAsia="es-MX"/>
        </w:rPr>
        <w:t xml:space="preserve">. </w:t>
      </w:r>
    </w:p>
    <w:p w14:paraId="07F6B9D3" w14:textId="77777777" w:rsidR="009B387F" w:rsidRPr="009B0178" w:rsidRDefault="009B387F" w:rsidP="003A5FE0">
      <w:pPr>
        <w:spacing w:line="360" w:lineRule="auto"/>
        <w:ind w:right="114"/>
        <w:jc w:val="both"/>
        <w:rPr>
          <w:rFonts w:ascii="Arial" w:eastAsia="Arial Unicode MS" w:hAnsi="Arial" w:cs="Arial"/>
          <w:color w:val="000000"/>
          <w:sz w:val="24"/>
          <w:szCs w:val="24"/>
          <w:bdr w:val="none" w:sz="0" w:space="0" w:color="auto" w:frame="1"/>
          <w:lang w:eastAsia="es-MX"/>
        </w:rPr>
      </w:pPr>
    </w:p>
    <w:p w14:paraId="1F4379B8" w14:textId="2FC03CBB" w:rsidR="009B387F" w:rsidRPr="009B0178" w:rsidRDefault="00792356" w:rsidP="003A5FE0">
      <w:pPr>
        <w:shd w:val="clear" w:color="auto" w:fill="FFFFFF"/>
        <w:spacing w:line="360" w:lineRule="auto"/>
        <w:jc w:val="both"/>
        <w:rPr>
          <w:rFonts w:ascii="Arial" w:eastAsia="Arial Unicode MS" w:hAnsi="Arial" w:cs="Arial"/>
          <w:bCs/>
          <w:color w:val="000000"/>
          <w:sz w:val="24"/>
          <w:szCs w:val="24"/>
          <w:bdr w:val="none" w:sz="0" w:space="0" w:color="auto" w:frame="1"/>
          <w:lang w:eastAsia="es-MX"/>
        </w:rPr>
      </w:pPr>
      <w:r w:rsidRPr="009B0178">
        <w:rPr>
          <w:rFonts w:ascii="Arial" w:eastAsia="Arial Unicode MS" w:hAnsi="Arial" w:cs="Arial"/>
          <w:color w:val="000000"/>
          <w:sz w:val="24"/>
          <w:szCs w:val="24"/>
          <w:bdr w:val="none" w:sz="0" w:space="0" w:color="auto" w:frame="1"/>
          <w:lang w:eastAsia="es-MX"/>
        </w:rPr>
        <w:t>Es</w:t>
      </w:r>
      <w:r w:rsidR="009B387F" w:rsidRPr="009B0178">
        <w:rPr>
          <w:rFonts w:ascii="Arial" w:eastAsia="Arial Unicode MS" w:hAnsi="Arial" w:cs="Arial"/>
          <w:color w:val="000000"/>
          <w:sz w:val="24"/>
          <w:szCs w:val="24"/>
          <w:bdr w:val="none" w:sz="0" w:space="0" w:color="auto" w:frame="1"/>
          <w:lang w:eastAsia="es-MX"/>
        </w:rPr>
        <w:t xml:space="preserve"> oportuno el señalar que el Gobierno del Estado de Coahuila de Zaragoza ha venido realizando diversas acciones </w:t>
      </w:r>
      <w:r w:rsidR="009B387F" w:rsidRPr="009B0178">
        <w:rPr>
          <w:rFonts w:ascii="Arial" w:hAnsi="Arial" w:cs="Arial"/>
          <w:color w:val="000000"/>
          <w:sz w:val="24"/>
          <w:szCs w:val="24"/>
        </w:rPr>
        <w:t xml:space="preserve">con el fin de coadyuvar al bienestar de las familias y, convencido de que se deben de seguir implementando medidas que favorezcan la economía de los coahuilenses; considera necesario que los derechos que se causan por servicios del Registro Civil, </w:t>
      </w:r>
      <w:r w:rsidR="00E8606A" w:rsidRPr="009B0178">
        <w:rPr>
          <w:rFonts w:ascii="Arial" w:hAnsi="Arial" w:cs="Arial"/>
          <w:color w:val="000000"/>
          <w:sz w:val="24"/>
          <w:szCs w:val="24"/>
        </w:rPr>
        <w:t xml:space="preserve">relativos a la expedición de actas de nacimiento, </w:t>
      </w:r>
      <w:r w:rsidR="009B387F" w:rsidRPr="009B0178">
        <w:rPr>
          <w:rFonts w:ascii="Arial" w:hAnsi="Arial" w:cs="Arial"/>
          <w:color w:val="000000"/>
          <w:sz w:val="24"/>
          <w:szCs w:val="24"/>
        </w:rPr>
        <w:t>se encuentren exentos del pago de este impuesto</w:t>
      </w:r>
      <w:r w:rsidR="009B387F" w:rsidRPr="009B0178">
        <w:rPr>
          <w:rFonts w:ascii="Arial" w:eastAsia="Arial Unicode MS" w:hAnsi="Arial" w:cs="Arial"/>
          <w:bCs/>
          <w:color w:val="000000"/>
          <w:sz w:val="24"/>
          <w:szCs w:val="24"/>
          <w:bdr w:val="none" w:sz="0" w:space="0" w:color="auto" w:frame="1"/>
          <w:lang w:eastAsia="es-MX"/>
        </w:rPr>
        <w:t>.</w:t>
      </w:r>
    </w:p>
    <w:p w14:paraId="7AA145CE" w14:textId="77777777" w:rsidR="009B387F" w:rsidRPr="009B0178" w:rsidRDefault="009B387F" w:rsidP="003A5FE0">
      <w:pPr>
        <w:shd w:val="clear" w:color="auto" w:fill="FFFFFF"/>
        <w:spacing w:line="360" w:lineRule="auto"/>
        <w:jc w:val="both"/>
        <w:rPr>
          <w:rFonts w:ascii="Arial" w:eastAsia="Arial Unicode MS" w:hAnsi="Arial" w:cs="Arial"/>
          <w:bCs/>
          <w:color w:val="000000"/>
          <w:sz w:val="24"/>
          <w:szCs w:val="24"/>
          <w:bdr w:val="none" w:sz="0" w:space="0" w:color="auto" w:frame="1"/>
          <w:lang w:eastAsia="es-MX"/>
        </w:rPr>
      </w:pPr>
    </w:p>
    <w:p w14:paraId="7CE69391" w14:textId="77777777" w:rsidR="00792356" w:rsidRPr="009B0178" w:rsidRDefault="009B387F" w:rsidP="003A5FE0">
      <w:pPr>
        <w:spacing w:line="360" w:lineRule="auto"/>
        <w:ind w:right="114"/>
        <w:jc w:val="both"/>
        <w:rPr>
          <w:rFonts w:ascii="Arial" w:eastAsia="Arial Unicode MS" w:hAnsi="Arial" w:cs="Arial"/>
          <w:bCs/>
          <w:color w:val="000000"/>
          <w:sz w:val="24"/>
          <w:szCs w:val="24"/>
          <w:bdr w:val="none" w:sz="0" w:space="0" w:color="auto" w:frame="1"/>
          <w:lang w:eastAsia="es-MX"/>
        </w:rPr>
      </w:pPr>
      <w:r w:rsidRPr="009B0178">
        <w:rPr>
          <w:rFonts w:ascii="Arial" w:eastAsia="Arial Unicode MS" w:hAnsi="Arial" w:cs="Arial"/>
          <w:bCs/>
          <w:color w:val="000000"/>
          <w:sz w:val="24"/>
          <w:szCs w:val="24"/>
          <w:bdr w:val="none" w:sz="0" w:space="0" w:color="auto" w:frame="1"/>
          <w:lang w:eastAsia="es-MX"/>
        </w:rPr>
        <w:lastRenderedPageBreak/>
        <w:t xml:space="preserve">Por tal motivo se propone reformar el numeral 1, de la fracción II, del </w:t>
      </w:r>
      <w:r w:rsidR="00792356" w:rsidRPr="009B0178">
        <w:rPr>
          <w:rFonts w:ascii="Arial" w:eastAsia="Arial Unicode MS" w:hAnsi="Arial" w:cs="Arial"/>
          <w:bCs/>
          <w:color w:val="000000"/>
          <w:sz w:val="24"/>
          <w:szCs w:val="24"/>
          <w:bdr w:val="none" w:sz="0" w:space="0" w:color="auto" w:frame="1"/>
          <w:lang w:eastAsia="es-MX"/>
        </w:rPr>
        <w:t xml:space="preserve">primer párrafo </w:t>
      </w:r>
      <w:r w:rsidRPr="009B0178">
        <w:rPr>
          <w:rFonts w:ascii="Arial" w:eastAsia="Arial Unicode MS" w:hAnsi="Arial" w:cs="Arial"/>
          <w:bCs/>
          <w:color w:val="000000"/>
          <w:sz w:val="24"/>
          <w:szCs w:val="24"/>
          <w:bdr w:val="none" w:sz="0" w:space="0" w:color="auto" w:frame="1"/>
          <w:lang w:eastAsia="es-MX"/>
        </w:rPr>
        <w:t xml:space="preserve">artículo 53-F, a efecto de exentar del pago del Impuesto </w:t>
      </w:r>
      <w:r w:rsidRPr="009B0178">
        <w:rPr>
          <w:rFonts w:ascii="Arial" w:eastAsia="Arial Unicode MS" w:hAnsi="Arial" w:cs="Arial"/>
          <w:color w:val="000000"/>
          <w:sz w:val="24"/>
          <w:szCs w:val="24"/>
          <w:bdr w:val="none" w:sz="0" w:space="0" w:color="auto" w:frame="1"/>
          <w:lang w:eastAsia="es-MX"/>
        </w:rPr>
        <w:t>para el Fomento a la Educación y a la Seguridad pública</w:t>
      </w:r>
      <w:r w:rsidRPr="009B0178">
        <w:rPr>
          <w:rFonts w:ascii="Arial" w:eastAsia="Arial Unicode MS" w:hAnsi="Arial" w:cs="Arial"/>
          <w:bCs/>
          <w:color w:val="000000"/>
          <w:sz w:val="24"/>
          <w:szCs w:val="24"/>
          <w:bdr w:val="none" w:sz="0" w:space="0" w:color="auto" w:frame="1"/>
          <w:lang w:eastAsia="es-MX"/>
        </w:rPr>
        <w:t>, el que se cause con motivo de la prestación de los servicios que presta la Dirección General del Registro Civil</w:t>
      </w:r>
      <w:r w:rsidR="00792356" w:rsidRPr="009B0178">
        <w:rPr>
          <w:rFonts w:ascii="Arial" w:eastAsia="Arial Unicode MS" w:hAnsi="Arial" w:cs="Arial"/>
          <w:bCs/>
          <w:color w:val="000000"/>
          <w:sz w:val="24"/>
          <w:szCs w:val="24"/>
          <w:bdr w:val="none" w:sz="0" w:space="0" w:color="auto" w:frame="1"/>
          <w:lang w:eastAsia="es-MX"/>
        </w:rPr>
        <w:t>,</w:t>
      </w:r>
      <w:r w:rsidR="00E8606A" w:rsidRPr="009B0178">
        <w:rPr>
          <w:rFonts w:ascii="Arial" w:eastAsia="Arial Unicode MS" w:hAnsi="Arial" w:cs="Arial"/>
          <w:bCs/>
          <w:color w:val="000000"/>
          <w:sz w:val="24"/>
          <w:szCs w:val="24"/>
          <w:bdr w:val="none" w:sz="0" w:space="0" w:color="auto" w:frame="1"/>
          <w:lang w:eastAsia="es-MX"/>
        </w:rPr>
        <w:t xml:space="preserve"> </w:t>
      </w:r>
      <w:r w:rsidR="00792356" w:rsidRPr="009B0178">
        <w:rPr>
          <w:rFonts w:ascii="Arial" w:eastAsia="Arial Unicode MS" w:hAnsi="Arial" w:cs="Arial"/>
          <w:bCs/>
          <w:color w:val="000000"/>
          <w:sz w:val="24"/>
          <w:szCs w:val="24"/>
          <w:bdr w:val="none" w:sz="0" w:space="0" w:color="auto" w:frame="1"/>
          <w:lang w:eastAsia="es-MX"/>
        </w:rPr>
        <w:t>relativos a la expedición de actas de nacimiento</w:t>
      </w:r>
      <w:r w:rsidRPr="009B0178">
        <w:rPr>
          <w:rFonts w:ascii="Arial" w:eastAsia="Arial Unicode MS" w:hAnsi="Arial" w:cs="Arial"/>
          <w:bCs/>
          <w:color w:val="000000"/>
          <w:sz w:val="24"/>
          <w:szCs w:val="24"/>
          <w:bdr w:val="none" w:sz="0" w:space="0" w:color="auto" w:frame="1"/>
          <w:lang w:eastAsia="es-MX"/>
        </w:rPr>
        <w:t>.</w:t>
      </w:r>
    </w:p>
    <w:p w14:paraId="17A4FEBA" w14:textId="77777777" w:rsidR="00792356" w:rsidRPr="009B0178" w:rsidRDefault="00792356" w:rsidP="003A5FE0">
      <w:pPr>
        <w:spacing w:line="360" w:lineRule="auto"/>
        <w:ind w:right="114"/>
        <w:jc w:val="both"/>
        <w:rPr>
          <w:rFonts w:ascii="Arial" w:eastAsia="Arial Unicode MS" w:hAnsi="Arial" w:cs="Arial"/>
          <w:bCs/>
          <w:color w:val="000000"/>
          <w:sz w:val="24"/>
          <w:szCs w:val="24"/>
          <w:bdr w:val="none" w:sz="0" w:space="0" w:color="auto" w:frame="1"/>
          <w:lang w:eastAsia="es-MX"/>
        </w:rPr>
      </w:pPr>
    </w:p>
    <w:p w14:paraId="309C9891" w14:textId="77777777" w:rsidR="00792356" w:rsidRPr="009B0178" w:rsidRDefault="00792356" w:rsidP="003A5FE0">
      <w:pPr>
        <w:spacing w:line="360" w:lineRule="auto"/>
        <w:ind w:right="114"/>
        <w:jc w:val="both"/>
        <w:rPr>
          <w:rFonts w:ascii="Arial" w:eastAsia="Arial Unicode MS" w:hAnsi="Arial" w:cs="Arial"/>
          <w:bCs/>
          <w:color w:val="000000"/>
          <w:sz w:val="24"/>
          <w:szCs w:val="24"/>
          <w:bdr w:val="none" w:sz="0" w:space="0" w:color="auto" w:frame="1"/>
          <w:lang w:eastAsia="es-MX"/>
        </w:rPr>
      </w:pPr>
      <w:r w:rsidRPr="009B0178">
        <w:rPr>
          <w:rFonts w:ascii="Arial" w:eastAsia="Arial Unicode MS" w:hAnsi="Arial" w:cs="Arial"/>
          <w:bCs/>
          <w:color w:val="000000"/>
          <w:sz w:val="24"/>
          <w:szCs w:val="24"/>
          <w:bdr w:val="none" w:sz="0" w:space="0" w:color="auto" w:frame="1"/>
          <w:lang w:eastAsia="es-MX"/>
        </w:rPr>
        <w:t>En materia de los derechos que se causan por los servicios que presta el Instituto registral y Catastral del Estado de Coahuila de Zaragoza, se propone llevar a cabo la derogación del numeral 5., de la fracción II, del primer párrafo del artículo 63, relativo a los servicios que presta dicho Instituto en materia de Comercio, concretamente, la e</w:t>
      </w:r>
      <w:r w:rsidRPr="009B0178">
        <w:rPr>
          <w:rFonts w:ascii="Arial" w:hAnsi="Arial" w:cs="Arial"/>
          <w:sz w:val="24"/>
          <w:szCs w:val="24"/>
        </w:rPr>
        <w:t>xpedición de copias simples, toda vez que dentro de la actividad habitual del Instituto, la expedición de documentos se lleva a cabo a través del Sistema Integral de Gestión Registral, por lo que la expedición de documentos a través de este Sistema, conlleva una certificación</w:t>
      </w:r>
      <w:r w:rsidRPr="009B0178">
        <w:rPr>
          <w:rFonts w:ascii="Arial" w:eastAsia="Arial Unicode MS" w:hAnsi="Arial" w:cs="Arial"/>
          <w:bCs/>
          <w:color w:val="000000"/>
          <w:sz w:val="24"/>
          <w:szCs w:val="24"/>
          <w:bdr w:val="none" w:sz="0" w:space="0" w:color="auto" w:frame="1"/>
          <w:lang w:eastAsia="es-MX"/>
        </w:rPr>
        <w:t xml:space="preserve"> y, por lo tanto, estos documentos no pueden considerarse como copias simples.</w:t>
      </w:r>
    </w:p>
    <w:p w14:paraId="44FF5637" w14:textId="77777777" w:rsidR="00792356" w:rsidRPr="009B0178" w:rsidRDefault="00792356" w:rsidP="003A5FE0">
      <w:pPr>
        <w:spacing w:line="360" w:lineRule="auto"/>
        <w:ind w:right="114"/>
        <w:jc w:val="both"/>
        <w:rPr>
          <w:rFonts w:ascii="Arial" w:eastAsia="Arial Unicode MS" w:hAnsi="Arial" w:cs="Arial"/>
          <w:bCs/>
          <w:color w:val="000000"/>
          <w:sz w:val="24"/>
          <w:szCs w:val="24"/>
          <w:bdr w:val="none" w:sz="0" w:space="0" w:color="auto" w:frame="1"/>
          <w:lang w:eastAsia="es-MX"/>
        </w:rPr>
      </w:pPr>
    </w:p>
    <w:p w14:paraId="5761F1AB" w14:textId="1EAD6835" w:rsidR="006A671C" w:rsidRPr="009B0178" w:rsidRDefault="00792356" w:rsidP="003A5FE0">
      <w:pPr>
        <w:spacing w:line="360" w:lineRule="auto"/>
        <w:ind w:right="114"/>
        <w:jc w:val="both"/>
        <w:rPr>
          <w:rFonts w:ascii="Arial" w:hAnsi="Arial" w:cs="Arial"/>
          <w:sz w:val="24"/>
          <w:szCs w:val="24"/>
        </w:rPr>
      </w:pPr>
      <w:r w:rsidRPr="009B0178">
        <w:rPr>
          <w:rFonts w:ascii="Arial" w:eastAsia="Arial Unicode MS" w:hAnsi="Arial" w:cs="Arial"/>
          <w:bCs/>
          <w:color w:val="000000"/>
          <w:sz w:val="24"/>
          <w:szCs w:val="24"/>
          <w:bdr w:val="none" w:sz="0" w:space="0" w:color="auto" w:frame="1"/>
          <w:lang w:eastAsia="es-MX"/>
        </w:rPr>
        <w:t xml:space="preserve">Ahora bien, en materia de los derechos por los servicios que presta la Dirección General del Registro Civil, de la Secretaría de Gobierno, se </w:t>
      </w:r>
      <w:r w:rsidR="006A671C" w:rsidRPr="009B0178">
        <w:rPr>
          <w:rFonts w:ascii="Arial" w:eastAsia="Arial Unicode MS" w:hAnsi="Arial" w:cs="Arial"/>
          <w:bCs/>
          <w:color w:val="000000"/>
          <w:sz w:val="24"/>
          <w:szCs w:val="24"/>
          <w:bdr w:val="none" w:sz="0" w:space="0" w:color="auto" w:frame="1"/>
          <w:lang w:eastAsia="es-MX"/>
        </w:rPr>
        <w:t>propone</w:t>
      </w:r>
      <w:r w:rsidRPr="009B0178">
        <w:rPr>
          <w:rFonts w:ascii="Arial" w:eastAsia="Arial Unicode MS" w:hAnsi="Arial" w:cs="Arial"/>
          <w:bCs/>
          <w:color w:val="000000"/>
          <w:sz w:val="24"/>
          <w:szCs w:val="24"/>
          <w:bdr w:val="none" w:sz="0" w:space="0" w:color="auto" w:frame="1"/>
          <w:lang w:eastAsia="es-MX"/>
        </w:rPr>
        <w:t xml:space="preserve"> </w:t>
      </w:r>
      <w:r w:rsidR="006A671C" w:rsidRPr="009B0178">
        <w:rPr>
          <w:rFonts w:ascii="Arial" w:eastAsia="Arial Unicode MS" w:hAnsi="Arial" w:cs="Arial"/>
          <w:bCs/>
          <w:color w:val="000000"/>
          <w:sz w:val="24"/>
          <w:szCs w:val="24"/>
          <w:bdr w:val="none" w:sz="0" w:space="0" w:color="auto" w:frame="1"/>
          <w:lang w:eastAsia="es-MX"/>
        </w:rPr>
        <w:t xml:space="preserve">adicionar una fracción XVII-A, al artículo 67, a efecto de </w:t>
      </w:r>
      <w:r w:rsidRPr="009B0178">
        <w:rPr>
          <w:rFonts w:ascii="Arial" w:eastAsia="Arial Unicode MS" w:hAnsi="Arial" w:cs="Arial"/>
          <w:bCs/>
          <w:color w:val="000000"/>
          <w:sz w:val="24"/>
          <w:szCs w:val="24"/>
          <w:bdr w:val="none" w:sz="0" w:space="0" w:color="auto" w:frame="1"/>
          <w:lang w:eastAsia="es-MX"/>
        </w:rPr>
        <w:t xml:space="preserve">establecer </w:t>
      </w:r>
      <w:r w:rsidR="003C24C6" w:rsidRPr="009B0178">
        <w:rPr>
          <w:rFonts w:ascii="Arial" w:eastAsia="Arial Unicode MS" w:hAnsi="Arial" w:cs="Arial"/>
          <w:bCs/>
          <w:color w:val="000000"/>
          <w:sz w:val="24"/>
          <w:szCs w:val="24"/>
          <w:bdr w:val="none" w:sz="0" w:space="0" w:color="auto" w:frame="1"/>
          <w:lang w:eastAsia="es-MX"/>
        </w:rPr>
        <w:t xml:space="preserve">un concepto por la emisión de una </w:t>
      </w:r>
      <w:r w:rsidR="003C24C6" w:rsidRPr="009B0178">
        <w:rPr>
          <w:rFonts w:ascii="Arial" w:hAnsi="Arial" w:cs="Arial"/>
          <w:sz w:val="24"/>
          <w:szCs w:val="24"/>
        </w:rPr>
        <w:t>Constancia de terminación de Concubinato, con la misma cuota que al efecto establece la Ley de Hacienda por la constancia de concubinato. Lo anterior a efecto de que los usuarios de este servicio, tengan un documento oficial que les avale su terminación de concubinato, para los diversos trámites legales a que haya lugar.</w:t>
      </w:r>
    </w:p>
    <w:p w14:paraId="359E973A" w14:textId="77777777" w:rsidR="006A671C" w:rsidRPr="009B0178" w:rsidRDefault="006A671C" w:rsidP="003A5FE0">
      <w:pPr>
        <w:spacing w:line="360" w:lineRule="auto"/>
        <w:ind w:right="114"/>
        <w:jc w:val="both"/>
        <w:rPr>
          <w:rFonts w:ascii="Arial" w:hAnsi="Arial" w:cs="Arial"/>
          <w:sz w:val="24"/>
          <w:szCs w:val="24"/>
        </w:rPr>
      </w:pPr>
    </w:p>
    <w:p w14:paraId="6DFD4B33" w14:textId="77777777" w:rsidR="00AE6A8E" w:rsidRPr="009B0178" w:rsidRDefault="006A671C" w:rsidP="003A5FE0">
      <w:pPr>
        <w:spacing w:line="360" w:lineRule="auto"/>
        <w:ind w:right="114"/>
        <w:jc w:val="both"/>
        <w:rPr>
          <w:rFonts w:ascii="Arial" w:hAnsi="Arial" w:cs="Arial"/>
          <w:sz w:val="24"/>
          <w:szCs w:val="24"/>
        </w:rPr>
      </w:pPr>
      <w:r w:rsidRPr="009B0178">
        <w:rPr>
          <w:rFonts w:ascii="Arial" w:hAnsi="Arial" w:cs="Arial"/>
          <w:sz w:val="24"/>
          <w:szCs w:val="24"/>
        </w:rPr>
        <w:t>Asimismo, en materia de derechos por servicios prestados por la Secretaría de Gobierno, a través de la Dirección de Notarias, se propone llevar a cabo la modificación de la fracción XVI, del primer párrafo del artículo 69</w:t>
      </w:r>
      <w:r w:rsidR="00AE6A8E" w:rsidRPr="009B0178">
        <w:rPr>
          <w:rFonts w:ascii="Arial" w:hAnsi="Arial" w:cs="Arial"/>
          <w:sz w:val="24"/>
          <w:szCs w:val="24"/>
        </w:rPr>
        <w:t xml:space="preserve">, relativo a la búsqueda de antecedentes notariales por año y por notario y de testamento, el cual se actualiza </w:t>
      </w:r>
      <w:r w:rsidR="00AE6A8E" w:rsidRPr="009B0178">
        <w:rPr>
          <w:rFonts w:ascii="Arial" w:hAnsi="Arial" w:cs="Arial"/>
          <w:sz w:val="24"/>
          <w:szCs w:val="24"/>
        </w:rPr>
        <w:lastRenderedPageBreak/>
        <w:t>cuando un contribuyente solicita una escritura ante las Dirección, y la búsqueda es del libro en físico en el Archivo General de Notarias del Estado.</w:t>
      </w:r>
    </w:p>
    <w:p w14:paraId="4F797A22" w14:textId="77777777" w:rsidR="00AE6A8E" w:rsidRPr="009B0178" w:rsidRDefault="00AE6A8E" w:rsidP="003A5FE0">
      <w:pPr>
        <w:spacing w:line="360" w:lineRule="auto"/>
        <w:ind w:right="114"/>
        <w:jc w:val="both"/>
        <w:rPr>
          <w:rFonts w:ascii="Arial" w:hAnsi="Arial" w:cs="Arial"/>
          <w:sz w:val="24"/>
          <w:szCs w:val="24"/>
        </w:rPr>
      </w:pPr>
    </w:p>
    <w:p w14:paraId="75C53E73" w14:textId="77777777" w:rsidR="00AE6A8E" w:rsidRPr="009B0178" w:rsidRDefault="00AE6A8E" w:rsidP="003A5FE0">
      <w:pPr>
        <w:spacing w:line="360" w:lineRule="auto"/>
        <w:ind w:right="114"/>
        <w:jc w:val="both"/>
        <w:rPr>
          <w:rFonts w:ascii="Arial" w:hAnsi="Arial" w:cs="Arial"/>
          <w:sz w:val="24"/>
          <w:szCs w:val="24"/>
        </w:rPr>
      </w:pPr>
      <w:r w:rsidRPr="009B0178">
        <w:rPr>
          <w:rFonts w:ascii="Arial" w:hAnsi="Arial" w:cs="Arial"/>
          <w:sz w:val="24"/>
          <w:szCs w:val="24"/>
        </w:rPr>
        <w:t>Es por esta razón, que de dicha fracción se propone eliminar la frase “y de testamento”, toda vez que este concepto se refiere cuando el contribuyente lleva ante una autoridad jurisdiccional o alguna notaria  del Estado, un juicio sucesorio Testamentario o In-testamentario y la consulta se realiza en el Registro Nacional de avisos de Testamento, cuya hipótesis se encuentra normada en la diversa fracción XIX, del propio artículo 69.</w:t>
      </w:r>
    </w:p>
    <w:p w14:paraId="4C009B95" w14:textId="77777777" w:rsidR="00AE6A8E" w:rsidRPr="009B0178" w:rsidRDefault="00AE6A8E" w:rsidP="003A5FE0">
      <w:pPr>
        <w:spacing w:line="360" w:lineRule="auto"/>
        <w:ind w:right="114"/>
        <w:jc w:val="both"/>
        <w:rPr>
          <w:rFonts w:ascii="Arial" w:hAnsi="Arial" w:cs="Arial"/>
          <w:sz w:val="24"/>
          <w:szCs w:val="24"/>
        </w:rPr>
      </w:pPr>
    </w:p>
    <w:p w14:paraId="59D83381" w14:textId="5EFB59CE" w:rsidR="007547D7" w:rsidRPr="009B0178" w:rsidRDefault="00AE6A8E" w:rsidP="003A5FE0">
      <w:pPr>
        <w:spacing w:line="360" w:lineRule="auto"/>
        <w:ind w:right="114"/>
        <w:jc w:val="both"/>
        <w:rPr>
          <w:rFonts w:ascii="Arial" w:hAnsi="Arial" w:cs="Arial"/>
          <w:sz w:val="24"/>
          <w:szCs w:val="24"/>
        </w:rPr>
      </w:pPr>
      <w:r w:rsidRPr="009B0178">
        <w:rPr>
          <w:rFonts w:ascii="Arial" w:hAnsi="Arial" w:cs="Arial"/>
          <w:sz w:val="24"/>
          <w:szCs w:val="24"/>
        </w:rPr>
        <w:t xml:space="preserve">Por último, se propone llevar una modificación integral al contenido del artículo 157-J, relativo a los servicios que presta la Fiscalía General del Estado, en materia de capacitación, </w:t>
      </w:r>
      <w:r w:rsidR="00974E80" w:rsidRPr="009B0178">
        <w:rPr>
          <w:rFonts w:ascii="Arial" w:hAnsi="Arial" w:cs="Arial"/>
          <w:sz w:val="24"/>
          <w:szCs w:val="24"/>
        </w:rPr>
        <w:t>esto derivado a que otras</w:t>
      </w:r>
      <w:r w:rsidRPr="009B0178">
        <w:rPr>
          <w:rFonts w:ascii="Arial" w:hAnsi="Arial" w:cs="Arial"/>
          <w:sz w:val="24"/>
          <w:szCs w:val="24"/>
        </w:rPr>
        <w:t xml:space="preserve"> instituciones públicas cobra</w:t>
      </w:r>
      <w:r w:rsidR="00974E80" w:rsidRPr="009B0178">
        <w:rPr>
          <w:rFonts w:ascii="Arial" w:hAnsi="Arial" w:cs="Arial"/>
          <w:sz w:val="24"/>
          <w:szCs w:val="24"/>
        </w:rPr>
        <w:t>n</w:t>
      </w:r>
      <w:r w:rsidRPr="009B0178">
        <w:rPr>
          <w:rFonts w:ascii="Arial" w:hAnsi="Arial" w:cs="Arial"/>
          <w:sz w:val="24"/>
          <w:szCs w:val="24"/>
        </w:rPr>
        <w:t xml:space="preserve"> derechos por cursos de capacitación a externos, certificación de mediadores, cursos de certificación en materia de certificación, renta de instalaciones para impartir cur</w:t>
      </w:r>
      <w:r w:rsidR="00974E80" w:rsidRPr="009B0178">
        <w:rPr>
          <w:rFonts w:ascii="Arial" w:hAnsi="Arial" w:cs="Arial"/>
          <w:sz w:val="24"/>
          <w:szCs w:val="24"/>
        </w:rPr>
        <w:t>s</w:t>
      </w:r>
      <w:r w:rsidRPr="009B0178">
        <w:rPr>
          <w:rFonts w:ascii="Arial" w:hAnsi="Arial" w:cs="Arial"/>
          <w:sz w:val="24"/>
          <w:szCs w:val="24"/>
        </w:rPr>
        <w:t>os, talleres y eventos a instituciones públicas y privadas, además de llevar a cabo la validación de contenidos de capacitación en materia de mecanismos alternativos de controversias</w:t>
      </w:r>
      <w:r w:rsidR="007547D7" w:rsidRPr="009B0178">
        <w:rPr>
          <w:rFonts w:ascii="Arial" w:hAnsi="Arial" w:cs="Arial"/>
          <w:sz w:val="24"/>
          <w:szCs w:val="24"/>
        </w:rPr>
        <w:t>, entre otros.</w:t>
      </w:r>
    </w:p>
    <w:p w14:paraId="75D0C0FE" w14:textId="77777777" w:rsidR="007547D7" w:rsidRPr="009B0178" w:rsidRDefault="007547D7" w:rsidP="003A5FE0">
      <w:pPr>
        <w:spacing w:line="360" w:lineRule="auto"/>
        <w:ind w:right="114"/>
        <w:jc w:val="both"/>
        <w:rPr>
          <w:rFonts w:ascii="Arial" w:hAnsi="Arial" w:cs="Arial"/>
          <w:sz w:val="24"/>
          <w:szCs w:val="24"/>
        </w:rPr>
      </w:pPr>
    </w:p>
    <w:p w14:paraId="2369F622" w14:textId="77777777" w:rsidR="007547D7" w:rsidRPr="009B0178" w:rsidRDefault="007547D7" w:rsidP="003A5FE0">
      <w:pPr>
        <w:spacing w:line="360" w:lineRule="auto"/>
        <w:ind w:right="114"/>
        <w:jc w:val="both"/>
        <w:rPr>
          <w:rFonts w:ascii="Arial" w:hAnsi="Arial" w:cs="Arial"/>
          <w:sz w:val="24"/>
          <w:szCs w:val="24"/>
        </w:rPr>
      </w:pPr>
      <w:r w:rsidRPr="009B0178">
        <w:rPr>
          <w:rFonts w:ascii="Arial" w:hAnsi="Arial" w:cs="Arial"/>
          <w:sz w:val="24"/>
          <w:szCs w:val="24"/>
        </w:rPr>
        <w:t>Por esto, y al ser similares las funciones señalas en el párrafo anterior con las que presta el Centro de Profesionalización, Acreditación, Certificación y Carrera, se considera justa su tasación, toda vez que se requiere de presupuesto para su operación, a fin de no impactar en el recurso que la Fiscalía requiere para las necesidades operativas relacionadas con la procuración de justicia, y por ende fortalecer el mantenimiento, construcción, o ampliación de infraestructura, equipamiento de materiales o insumos relacionados con la capacitación, a efecto de mantener un estándar de calidad en el servicio, y donde debido a la materia sobre la que versa es importante la práctica constante para el desarrollo de habilidades, así para el pago de docentes especializados, viáticos y operación en general del Centro de Profesionalización.</w:t>
      </w:r>
    </w:p>
    <w:p w14:paraId="2B4CF0E2" w14:textId="77777777" w:rsidR="007547D7" w:rsidRPr="009B0178" w:rsidRDefault="007547D7" w:rsidP="003A5FE0">
      <w:pPr>
        <w:spacing w:line="360" w:lineRule="auto"/>
        <w:ind w:right="114"/>
        <w:jc w:val="both"/>
        <w:rPr>
          <w:rFonts w:ascii="Arial" w:hAnsi="Arial" w:cs="Arial"/>
          <w:sz w:val="24"/>
          <w:szCs w:val="24"/>
        </w:rPr>
      </w:pPr>
    </w:p>
    <w:p w14:paraId="201C65E9" w14:textId="02FBF0CC" w:rsidR="006A671C" w:rsidRPr="009B0178" w:rsidRDefault="007547D7" w:rsidP="003A5FE0">
      <w:pPr>
        <w:spacing w:line="360" w:lineRule="auto"/>
        <w:ind w:right="114"/>
        <w:jc w:val="both"/>
        <w:rPr>
          <w:rFonts w:ascii="Arial" w:hAnsi="Arial" w:cs="Arial"/>
          <w:sz w:val="24"/>
          <w:szCs w:val="24"/>
        </w:rPr>
      </w:pPr>
      <w:r w:rsidRPr="009B0178">
        <w:rPr>
          <w:rFonts w:ascii="Arial" w:hAnsi="Arial" w:cs="Arial"/>
          <w:sz w:val="24"/>
          <w:szCs w:val="24"/>
        </w:rPr>
        <w:lastRenderedPageBreak/>
        <w:t>Es así que, en este rubro se propone modificar las fracciones I, II, III, IV, V, VI, VI y VII del artículo 157-J, y adicional a dicho artículo las fracciones IX, X, XI, XII, XIII, XIV, XV y XVI, del mismo artículo, a efecto de reconocer la causación de los derechos, entre otros servicios, por la impartición de cursos, diplomados, foros, adiestramientos relacionados con el área de Seguridad y Procuración de Justicia; la inscripción, colegiaturas, títulos, c</w:t>
      </w:r>
      <w:r w:rsidR="00974E80" w:rsidRPr="009B0178">
        <w:rPr>
          <w:rFonts w:ascii="Arial" w:hAnsi="Arial" w:cs="Arial"/>
          <w:sz w:val="24"/>
          <w:szCs w:val="24"/>
        </w:rPr>
        <w:t>á</w:t>
      </w:r>
      <w:r w:rsidRPr="009B0178">
        <w:rPr>
          <w:rFonts w:ascii="Arial" w:hAnsi="Arial" w:cs="Arial"/>
          <w:sz w:val="24"/>
          <w:szCs w:val="24"/>
        </w:rPr>
        <w:t xml:space="preserve">rdex, certificados, constancias, el material didáctico, así como el uso de plataformas relacionadas con la educación en línea propiedad del Centro.    </w:t>
      </w:r>
      <w:r w:rsidR="00AE6A8E" w:rsidRPr="009B0178">
        <w:rPr>
          <w:rFonts w:ascii="Arial" w:hAnsi="Arial" w:cs="Arial"/>
          <w:sz w:val="24"/>
          <w:szCs w:val="24"/>
        </w:rPr>
        <w:t xml:space="preserve">      </w:t>
      </w:r>
    </w:p>
    <w:p w14:paraId="4BBDB28C" w14:textId="0DB75A01" w:rsidR="00BD27A0" w:rsidRPr="009B0178" w:rsidRDefault="00792356" w:rsidP="003A5FE0">
      <w:pPr>
        <w:spacing w:line="360" w:lineRule="auto"/>
        <w:ind w:right="114"/>
        <w:jc w:val="both"/>
        <w:rPr>
          <w:rFonts w:ascii="Arial" w:eastAsia="Times New Roman" w:hAnsi="Arial" w:cs="Arial"/>
          <w:sz w:val="24"/>
          <w:szCs w:val="24"/>
          <w:lang w:val="es-ES_tradnl" w:eastAsia="es-ES_tradnl"/>
        </w:rPr>
      </w:pPr>
      <w:r w:rsidRPr="009B0178">
        <w:rPr>
          <w:rFonts w:ascii="Arial" w:hAnsi="Arial" w:cs="Arial"/>
          <w:sz w:val="24"/>
          <w:szCs w:val="24"/>
        </w:rPr>
        <w:t xml:space="preserve">    </w:t>
      </w:r>
      <w:r w:rsidRPr="009B0178">
        <w:rPr>
          <w:rFonts w:ascii="Arial" w:eastAsia="Times New Roman" w:hAnsi="Arial" w:cs="Arial"/>
          <w:sz w:val="24"/>
          <w:szCs w:val="24"/>
          <w:lang w:val="es-ES_tradnl" w:eastAsia="es-ES_tradnl"/>
        </w:rPr>
        <w:t xml:space="preserve">        </w:t>
      </w:r>
    </w:p>
    <w:p w14:paraId="1E5ED378" w14:textId="06BA6C6E" w:rsidR="00321EB2" w:rsidRPr="009B0178" w:rsidRDefault="00321EB2" w:rsidP="003A5FE0">
      <w:pPr>
        <w:spacing w:line="360" w:lineRule="auto"/>
        <w:ind w:right="114"/>
        <w:jc w:val="both"/>
        <w:rPr>
          <w:rFonts w:ascii="Arial" w:eastAsia="Times New Roman" w:hAnsi="Arial" w:cs="Arial"/>
          <w:sz w:val="24"/>
          <w:szCs w:val="24"/>
          <w:lang w:eastAsia="es-ES_tradnl"/>
        </w:rPr>
      </w:pPr>
      <w:r w:rsidRPr="009B0178">
        <w:rPr>
          <w:rFonts w:ascii="Arial" w:eastAsia="Times New Roman" w:hAnsi="Arial" w:cs="Arial"/>
          <w:b/>
          <w:sz w:val="24"/>
          <w:szCs w:val="24"/>
          <w:lang w:val="es-ES_tradnl" w:eastAsia="es-ES_tradnl"/>
        </w:rPr>
        <w:t>G) CÓDIGO FISCAL PARA EL ESTADO DE COAHUILA DE ZARAGOZA.</w:t>
      </w:r>
      <w:r w:rsidR="003A5FE0">
        <w:rPr>
          <w:rFonts w:ascii="Arial" w:eastAsia="Times New Roman" w:hAnsi="Arial" w:cs="Arial"/>
          <w:b/>
          <w:sz w:val="24"/>
          <w:szCs w:val="24"/>
          <w:lang w:val="es-ES_tradnl" w:eastAsia="es-ES_tradnl"/>
        </w:rPr>
        <w:t>-</w:t>
      </w:r>
    </w:p>
    <w:p w14:paraId="4E04A158" w14:textId="77777777" w:rsidR="00974E80" w:rsidRPr="009B0178" w:rsidRDefault="00974E80" w:rsidP="003A5FE0">
      <w:pPr>
        <w:spacing w:line="360" w:lineRule="auto"/>
        <w:ind w:right="114"/>
        <w:jc w:val="both"/>
        <w:rPr>
          <w:rFonts w:ascii="Arial" w:eastAsia="Times New Roman" w:hAnsi="Arial" w:cs="Arial"/>
          <w:b/>
          <w:bCs/>
          <w:sz w:val="24"/>
          <w:szCs w:val="24"/>
          <w:lang w:val="es-ES_tradnl" w:eastAsia="es-ES_tradnl"/>
        </w:rPr>
      </w:pPr>
    </w:p>
    <w:p w14:paraId="7246D8FE" w14:textId="274E44DC" w:rsidR="00974E80" w:rsidRPr="009B0178" w:rsidRDefault="00974E80" w:rsidP="003A5FE0">
      <w:pPr>
        <w:spacing w:line="360" w:lineRule="auto"/>
        <w:ind w:right="114"/>
        <w:jc w:val="both"/>
        <w:rPr>
          <w:rFonts w:ascii="Arial" w:hAnsi="Arial" w:cs="Arial"/>
          <w:sz w:val="24"/>
          <w:szCs w:val="24"/>
        </w:rPr>
      </w:pPr>
      <w:r w:rsidRPr="009B0178">
        <w:rPr>
          <w:rFonts w:ascii="Arial" w:hAnsi="Arial" w:cs="Arial"/>
          <w:sz w:val="24"/>
          <w:szCs w:val="24"/>
        </w:rPr>
        <w:t xml:space="preserve">Se somete a la consideración de esta H. Legislatura, iniciativa de Decreto por el que se reforman </w:t>
      </w:r>
      <w:r w:rsidR="00716583" w:rsidRPr="009B0178">
        <w:rPr>
          <w:rFonts w:ascii="Arial" w:hAnsi="Arial" w:cs="Arial"/>
          <w:sz w:val="24"/>
          <w:szCs w:val="24"/>
        </w:rPr>
        <w:t xml:space="preserve">y </w:t>
      </w:r>
      <w:r w:rsidRPr="009B0178">
        <w:rPr>
          <w:rFonts w:ascii="Arial" w:hAnsi="Arial" w:cs="Arial"/>
          <w:sz w:val="24"/>
          <w:szCs w:val="24"/>
        </w:rPr>
        <w:t>adicionan diversas disposiciones del Código Fiscal para el Estado de Coahuila de Zaragoza.</w:t>
      </w:r>
    </w:p>
    <w:p w14:paraId="4A339A7B" w14:textId="77777777" w:rsidR="00974E80" w:rsidRPr="009B0178" w:rsidRDefault="00974E80" w:rsidP="003A5FE0">
      <w:pPr>
        <w:spacing w:line="360" w:lineRule="auto"/>
        <w:ind w:right="114"/>
        <w:jc w:val="both"/>
        <w:rPr>
          <w:rFonts w:ascii="Arial" w:hAnsi="Arial" w:cs="Arial"/>
        </w:rPr>
      </w:pPr>
    </w:p>
    <w:p w14:paraId="14370BFD" w14:textId="13B14855" w:rsidR="00CE4F52" w:rsidRPr="009B0178" w:rsidRDefault="00CE4F52" w:rsidP="003A5FE0">
      <w:pPr>
        <w:spacing w:line="360" w:lineRule="auto"/>
        <w:ind w:right="114"/>
        <w:jc w:val="both"/>
        <w:rPr>
          <w:rFonts w:ascii="Arial" w:eastAsia="Times New Roman" w:hAnsi="Arial" w:cs="Arial"/>
          <w:bCs/>
          <w:sz w:val="24"/>
          <w:szCs w:val="24"/>
          <w:lang w:val="es-ES" w:eastAsia="es-ES_tradnl"/>
        </w:rPr>
      </w:pPr>
      <w:r w:rsidRPr="009B0178">
        <w:rPr>
          <w:rFonts w:ascii="Arial" w:eastAsia="Times New Roman" w:hAnsi="Arial" w:cs="Arial"/>
          <w:bCs/>
          <w:sz w:val="24"/>
          <w:szCs w:val="24"/>
          <w:lang w:val="es-ES" w:eastAsia="es-ES_tradnl"/>
        </w:rPr>
        <w:t>Se propone adicionar</w:t>
      </w:r>
      <w:r w:rsidR="001223A7" w:rsidRPr="009B0178">
        <w:rPr>
          <w:rFonts w:ascii="Arial" w:eastAsia="Times New Roman" w:hAnsi="Arial" w:cs="Arial"/>
          <w:bCs/>
          <w:sz w:val="24"/>
          <w:szCs w:val="24"/>
          <w:lang w:val="es-ES" w:eastAsia="es-ES_tradnl"/>
        </w:rPr>
        <w:t xml:space="preserve"> </w:t>
      </w:r>
      <w:r w:rsidRPr="009B0178">
        <w:rPr>
          <w:rFonts w:ascii="Arial" w:eastAsia="Times New Roman" w:hAnsi="Arial" w:cs="Arial"/>
          <w:bCs/>
          <w:sz w:val="24"/>
          <w:szCs w:val="24"/>
          <w:lang w:val="es-ES" w:eastAsia="es-ES_tradnl"/>
        </w:rPr>
        <w:t>un</w:t>
      </w:r>
      <w:r w:rsidR="001223A7" w:rsidRPr="009B0178">
        <w:rPr>
          <w:rFonts w:ascii="Arial" w:eastAsia="Times New Roman" w:hAnsi="Arial" w:cs="Arial"/>
          <w:bCs/>
          <w:sz w:val="24"/>
          <w:szCs w:val="24"/>
          <w:lang w:val="es-ES" w:eastAsia="es-ES_tradnl"/>
        </w:rPr>
        <w:t xml:space="preserve"> </w:t>
      </w:r>
      <w:r w:rsidRPr="009B0178">
        <w:rPr>
          <w:rFonts w:ascii="Arial" w:eastAsia="Times New Roman" w:hAnsi="Arial" w:cs="Arial"/>
          <w:bCs/>
          <w:sz w:val="24"/>
          <w:szCs w:val="24"/>
          <w:lang w:val="es-ES" w:eastAsia="es-ES_tradnl"/>
        </w:rPr>
        <w:t>último</w:t>
      </w:r>
      <w:r w:rsidR="001223A7" w:rsidRPr="009B0178">
        <w:rPr>
          <w:rFonts w:ascii="Arial" w:eastAsia="Times New Roman" w:hAnsi="Arial" w:cs="Arial"/>
          <w:bCs/>
          <w:sz w:val="24"/>
          <w:szCs w:val="24"/>
          <w:lang w:val="es-ES" w:eastAsia="es-ES_tradnl"/>
        </w:rPr>
        <w:t xml:space="preserve"> párrafo al artículo 15-A, </w:t>
      </w:r>
      <w:r w:rsidRPr="009B0178">
        <w:rPr>
          <w:rFonts w:ascii="Arial" w:eastAsia="Times New Roman" w:hAnsi="Arial" w:cs="Arial"/>
          <w:bCs/>
          <w:sz w:val="24"/>
          <w:szCs w:val="24"/>
          <w:lang w:val="es-ES" w:eastAsia="es-ES_tradnl"/>
        </w:rPr>
        <w:t>para de precisar que las cantidades actualizadas conservan la naturaleza jurídica que tenían antes de la actualización</w:t>
      </w:r>
      <w:r w:rsidR="009D5886" w:rsidRPr="009B0178">
        <w:rPr>
          <w:rFonts w:ascii="Arial" w:eastAsia="Times New Roman" w:hAnsi="Arial" w:cs="Arial"/>
          <w:bCs/>
          <w:sz w:val="24"/>
          <w:szCs w:val="24"/>
          <w:lang w:val="es-ES" w:eastAsia="es-ES_tradnl"/>
        </w:rPr>
        <w:t>,</w:t>
      </w:r>
      <w:r w:rsidRPr="009B0178">
        <w:rPr>
          <w:rFonts w:ascii="Arial" w:eastAsia="Times New Roman" w:hAnsi="Arial" w:cs="Arial"/>
          <w:bCs/>
          <w:sz w:val="24"/>
          <w:szCs w:val="24"/>
          <w:lang w:val="es-ES" w:eastAsia="es-ES_tradnl"/>
        </w:rPr>
        <w:t xml:space="preserve"> y que el monto de </w:t>
      </w:r>
      <w:r w:rsidR="009D5886" w:rsidRPr="009B0178">
        <w:rPr>
          <w:rFonts w:ascii="Arial" w:eastAsia="Times New Roman" w:hAnsi="Arial" w:cs="Arial"/>
          <w:bCs/>
          <w:sz w:val="24"/>
          <w:szCs w:val="24"/>
          <w:lang w:val="es-ES" w:eastAsia="es-ES_tradnl"/>
        </w:rPr>
        <w:t>dicha</w:t>
      </w:r>
      <w:r w:rsidRPr="009B0178">
        <w:rPr>
          <w:rFonts w:ascii="Arial" w:eastAsia="Times New Roman" w:hAnsi="Arial" w:cs="Arial"/>
          <w:bCs/>
          <w:sz w:val="24"/>
          <w:szCs w:val="24"/>
          <w:lang w:val="es-ES" w:eastAsia="es-ES_tradnl"/>
        </w:rPr>
        <w:t xml:space="preserve"> actualización, determinada en pagos provisionales, definitivos y del ejercicio, no será deducible ni acreditable.</w:t>
      </w:r>
    </w:p>
    <w:p w14:paraId="397938BD" w14:textId="77777777" w:rsidR="00CE4F52" w:rsidRPr="009B0178" w:rsidRDefault="00CE4F52" w:rsidP="003A5FE0">
      <w:pPr>
        <w:spacing w:line="360" w:lineRule="auto"/>
        <w:ind w:right="114"/>
        <w:jc w:val="both"/>
        <w:rPr>
          <w:rFonts w:ascii="Arial" w:eastAsia="Times New Roman" w:hAnsi="Arial" w:cs="Arial"/>
          <w:bCs/>
          <w:sz w:val="24"/>
          <w:szCs w:val="24"/>
          <w:lang w:val="es-ES" w:eastAsia="es-ES_tradnl"/>
        </w:rPr>
      </w:pPr>
    </w:p>
    <w:p w14:paraId="66091570" w14:textId="4FF0CB89" w:rsidR="00121108" w:rsidRPr="009B0178" w:rsidRDefault="00CE4F52" w:rsidP="003A5FE0">
      <w:pPr>
        <w:spacing w:line="360" w:lineRule="auto"/>
        <w:ind w:right="114"/>
        <w:jc w:val="both"/>
        <w:rPr>
          <w:rFonts w:ascii="Arial" w:eastAsia="Times New Roman" w:hAnsi="Arial" w:cs="Arial"/>
          <w:bCs/>
          <w:sz w:val="24"/>
          <w:szCs w:val="24"/>
          <w:lang w:val="es-ES" w:eastAsia="es-ES_tradnl"/>
        </w:rPr>
      </w:pPr>
      <w:r w:rsidRPr="009B0178">
        <w:rPr>
          <w:rFonts w:ascii="Arial" w:eastAsia="Times New Roman" w:hAnsi="Arial" w:cs="Arial"/>
          <w:bCs/>
          <w:sz w:val="24"/>
          <w:szCs w:val="24"/>
          <w:lang w:val="es-ES" w:eastAsia="es-ES_tradnl"/>
        </w:rPr>
        <w:t xml:space="preserve">Lo anterior, </w:t>
      </w:r>
      <w:r w:rsidR="009D5886" w:rsidRPr="009B0178">
        <w:rPr>
          <w:rFonts w:ascii="Arial" w:eastAsia="Times New Roman" w:hAnsi="Arial" w:cs="Arial"/>
          <w:bCs/>
          <w:sz w:val="24"/>
          <w:szCs w:val="24"/>
          <w:lang w:val="es-ES" w:eastAsia="es-ES_tradnl"/>
        </w:rPr>
        <w:t xml:space="preserve">a efecto de dar certeza respecto de la naturaleza jurídica de las cantidades </w:t>
      </w:r>
      <w:r w:rsidR="001223A7" w:rsidRPr="009B0178">
        <w:rPr>
          <w:rFonts w:ascii="Arial" w:eastAsia="Times New Roman" w:hAnsi="Arial" w:cs="Arial"/>
          <w:bCs/>
          <w:sz w:val="24"/>
          <w:szCs w:val="24"/>
          <w:lang w:val="es-ES" w:eastAsia="es-ES_tradnl"/>
        </w:rPr>
        <w:t>que se actualizan, conforme al Índice Nacional de Precios al Consumidor que emite el I</w:t>
      </w:r>
      <w:r w:rsidR="009D5886" w:rsidRPr="009B0178">
        <w:rPr>
          <w:rFonts w:ascii="Arial" w:eastAsia="Times New Roman" w:hAnsi="Arial" w:cs="Arial"/>
          <w:bCs/>
          <w:sz w:val="24"/>
          <w:szCs w:val="24"/>
          <w:lang w:val="es-ES" w:eastAsia="es-ES_tradnl"/>
        </w:rPr>
        <w:t xml:space="preserve">nstituto </w:t>
      </w:r>
      <w:r w:rsidR="001223A7" w:rsidRPr="009B0178">
        <w:rPr>
          <w:rFonts w:ascii="Arial" w:eastAsia="Times New Roman" w:hAnsi="Arial" w:cs="Arial"/>
          <w:bCs/>
          <w:sz w:val="24"/>
          <w:szCs w:val="24"/>
          <w:lang w:val="es-ES" w:eastAsia="es-ES_tradnl"/>
        </w:rPr>
        <w:t>N</w:t>
      </w:r>
      <w:r w:rsidR="009D5886" w:rsidRPr="009B0178">
        <w:rPr>
          <w:rFonts w:ascii="Arial" w:eastAsia="Times New Roman" w:hAnsi="Arial" w:cs="Arial"/>
          <w:bCs/>
          <w:sz w:val="24"/>
          <w:szCs w:val="24"/>
          <w:lang w:val="es-ES" w:eastAsia="es-ES_tradnl"/>
        </w:rPr>
        <w:t xml:space="preserve">acional de </w:t>
      </w:r>
      <w:r w:rsidR="001223A7" w:rsidRPr="009B0178">
        <w:rPr>
          <w:rFonts w:ascii="Arial" w:eastAsia="Times New Roman" w:hAnsi="Arial" w:cs="Arial"/>
          <w:bCs/>
          <w:sz w:val="24"/>
          <w:szCs w:val="24"/>
          <w:lang w:val="es-ES" w:eastAsia="es-ES_tradnl"/>
        </w:rPr>
        <w:t>E</w:t>
      </w:r>
      <w:r w:rsidR="009D5886" w:rsidRPr="009B0178">
        <w:rPr>
          <w:rFonts w:ascii="Arial" w:eastAsia="Times New Roman" w:hAnsi="Arial" w:cs="Arial"/>
          <w:bCs/>
          <w:sz w:val="24"/>
          <w:szCs w:val="24"/>
          <w:lang w:val="es-ES" w:eastAsia="es-ES_tradnl"/>
        </w:rPr>
        <w:t xml:space="preserve">stadística y </w:t>
      </w:r>
      <w:r w:rsidR="001223A7" w:rsidRPr="009B0178">
        <w:rPr>
          <w:rFonts w:ascii="Arial" w:eastAsia="Times New Roman" w:hAnsi="Arial" w:cs="Arial"/>
          <w:bCs/>
          <w:sz w:val="24"/>
          <w:szCs w:val="24"/>
          <w:lang w:val="es-ES" w:eastAsia="es-ES_tradnl"/>
        </w:rPr>
        <w:t>G</w:t>
      </w:r>
      <w:r w:rsidR="009D5886" w:rsidRPr="009B0178">
        <w:rPr>
          <w:rFonts w:ascii="Arial" w:eastAsia="Times New Roman" w:hAnsi="Arial" w:cs="Arial"/>
          <w:bCs/>
          <w:sz w:val="24"/>
          <w:szCs w:val="24"/>
          <w:lang w:val="es-ES" w:eastAsia="es-ES_tradnl"/>
        </w:rPr>
        <w:t>eografía</w:t>
      </w:r>
      <w:r w:rsidR="001223A7" w:rsidRPr="009B0178">
        <w:rPr>
          <w:rFonts w:ascii="Arial" w:eastAsia="Times New Roman" w:hAnsi="Arial" w:cs="Arial"/>
          <w:bCs/>
          <w:sz w:val="24"/>
          <w:szCs w:val="24"/>
          <w:lang w:val="es-ES" w:eastAsia="es-ES_tradnl"/>
        </w:rPr>
        <w:t>.</w:t>
      </w:r>
    </w:p>
    <w:p w14:paraId="63BD32E4" w14:textId="77777777" w:rsidR="009D5886" w:rsidRPr="009B0178" w:rsidRDefault="009D5886" w:rsidP="003A5FE0">
      <w:pPr>
        <w:spacing w:line="360" w:lineRule="auto"/>
        <w:ind w:right="114"/>
        <w:jc w:val="both"/>
        <w:rPr>
          <w:rFonts w:ascii="Arial" w:eastAsia="Times New Roman" w:hAnsi="Arial" w:cs="Arial"/>
          <w:bCs/>
          <w:sz w:val="24"/>
          <w:szCs w:val="24"/>
          <w:lang w:val="es-ES" w:eastAsia="es-ES_tradnl"/>
        </w:rPr>
      </w:pPr>
    </w:p>
    <w:p w14:paraId="68A3A1D7" w14:textId="7C3753C5" w:rsidR="00121108" w:rsidRPr="009B0178" w:rsidRDefault="009D5886" w:rsidP="003A5FE0">
      <w:pPr>
        <w:spacing w:line="360" w:lineRule="auto"/>
        <w:ind w:right="114"/>
        <w:jc w:val="both"/>
        <w:rPr>
          <w:rFonts w:ascii="Arial" w:eastAsia="Times New Roman" w:hAnsi="Arial" w:cs="Arial"/>
          <w:bCs/>
          <w:sz w:val="24"/>
          <w:szCs w:val="24"/>
          <w:lang w:val="es-ES" w:eastAsia="es-ES_tradnl"/>
        </w:rPr>
      </w:pPr>
      <w:r w:rsidRPr="009B0178">
        <w:rPr>
          <w:rFonts w:ascii="Arial" w:eastAsia="Times New Roman" w:hAnsi="Arial" w:cs="Arial"/>
          <w:bCs/>
          <w:sz w:val="24"/>
          <w:szCs w:val="24"/>
          <w:lang w:val="es-ES" w:eastAsia="es-ES_tradnl"/>
        </w:rPr>
        <w:t xml:space="preserve">Ahora bien, con el objeto de </w:t>
      </w:r>
      <w:r w:rsidR="001223A7" w:rsidRPr="009B0178">
        <w:rPr>
          <w:rFonts w:ascii="Arial" w:eastAsia="Times New Roman" w:hAnsi="Arial" w:cs="Arial"/>
          <w:bCs/>
          <w:sz w:val="24"/>
          <w:szCs w:val="24"/>
          <w:lang w:val="es-ES" w:eastAsia="es-ES_tradnl"/>
        </w:rPr>
        <w:t>homologar el artículo 61</w:t>
      </w:r>
      <w:r w:rsidRPr="009B0178">
        <w:rPr>
          <w:rFonts w:ascii="Arial" w:eastAsia="Times New Roman" w:hAnsi="Arial" w:cs="Arial"/>
          <w:bCs/>
          <w:sz w:val="24"/>
          <w:szCs w:val="24"/>
          <w:lang w:val="es-ES" w:eastAsia="es-ES_tradnl"/>
        </w:rPr>
        <w:t xml:space="preserve"> del Código Fiscal para el Estado de Coahuila de Zaragoza</w:t>
      </w:r>
      <w:r w:rsidR="001223A7" w:rsidRPr="009B0178">
        <w:rPr>
          <w:rFonts w:ascii="Arial" w:eastAsia="Times New Roman" w:hAnsi="Arial" w:cs="Arial"/>
          <w:bCs/>
          <w:sz w:val="24"/>
          <w:szCs w:val="24"/>
          <w:lang w:val="es-ES" w:eastAsia="es-ES_tradnl"/>
        </w:rPr>
        <w:t xml:space="preserve">, con el correlativo artículo </w:t>
      </w:r>
      <w:r w:rsidRPr="009B0178">
        <w:rPr>
          <w:rFonts w:ascii="Arial" w:eastAsia="Times New Roman" w:hAnsi="Arial" w:cs="Arial"/>
          <w:bCs/>
          <w:sz w:val="24"/>
          <w:szCs w:val="24"/>
          <w:lang w:val="es-ES" w:eastAsia="es-ES_tradnl"/>
        </w:rPr>
        <w:t xml:space="preserve">67 </w:t>
      </w:r>
      <w:r w:rsidR="001223A7" w:rsidRPr="009B0178">
        <w:rPr>
          <w:rFonts w:ascii="Arial" w:eastAsia="Times New Roman" w:hAnsi="Arial" w:cs="Arial"/>
          <w:bCs/>
          <w:sz w:val="24"/>
          <w:szCs w:val="24"/>
          <w:lang w:val="es-ES" w:eastAsia="es-ES_tradnl"/>
        </w:rPr>
        <w:t xml:space="preserve">del Código Fiscal de la Federación, </w:t>
      </w:r>
      <w:r w:rsidR="00492694" w:rsidRPr="009B0178">
        <w:rPr>
          <w:rFonts w:ascii="Arial" w:eastAsia="Times New Roman" w:hAnsi="Arial" w:cs="Arial"/>
          <w:bCs/>
          <w:sz w:val="24"/>
          <w:szCs w:val="24"/>
          <w:lang w:val="es-ES" w:eastAsia="es-ES_tradnl"/>
        </w:rPr>
        <w:t>s</w:t>
      </w:r>
      <w:r w:rsidRPr="009B0178">
        <w:rPr>
          <w:rFonts w:ascii="Arial" w:eastAsia="Times New Roman" w:hAnsi="Arial" w:cs="Arial"/>
          <w:bCs/>
          <w:sz w:val="24"/>
          <w:szCs w:val="24"/>
          <w:lang w:val="es-ES" w:eastAsia="es-ES_tradnl"/>
        </w:rPr>
        <w:t xml:space="preserve">e propone </w:t>
      </w:r>
      <w:r w:rsidR="001223A7" w:rsidRPr="009B0178">
        <w:rPr>
          <w:rFonts w:ascii="Arial" w:eastAsia="Times New Roman" w:hAnsi="Arial" w:cs="Arial"/>
          <w:bCs/>
          <w:sz w:val="24"/>
          <w:szCs w:val="24"/>
          <w:lang w:val="es-ES" w:eastAsia="es-ES_tradnl"/>
        </w:rPr>
        <w:t xml:space="preserve">establecer que el plazo de caducidad se </w:t>
      </w:r>
      <w:r w:rsidR="00492694" w:rsidRPr="009B0178">
        <w:rPr>
          <w:rFonts w:ascii="Arial" w:eastAsia="Times New Roman" w:hAnsi="Arial" w:cs="Arial"/>
          <w:bCs/>
          <w:sz w:val="24"/>
          <w:szCs w:val="24"/>
          <w:lang w:val="es-ES" w:eastAsia="es-ES_tradnl"/>
        </w:rPr>
        <w:t>amplié</w:t>
      </w:r>
      <w:r w:rsidR="001223A7" w:rsidRPr="009B0178">
        <w:rPr>
          <w:rFonts w:ascii="Arial" w:eastAsia="Times New Roman" w:hAnsi="Arial" w:cs="Arial"/>
          <w:bCs/>
          <w:sz w:val="24"/>
          <w:szCs w:val="24"/>
          <w:lang w:val="es-ES" w:eastAsia="es-ES_tradnl"/>
        </w:rPr>
        <w:t xml:space="preserve"> a 10 años, en los </w:t>
      </w:r>
      <w:r w:rsidR="00492694" w:rsidRPr="009B0178">
        <w:rPr>
          <w:rFonts w:ascii="Arial" w:eastAsia="Times New Roman" w:hAnsi="Arial" w:cs="Arial"/>
          <w:bCs/>
          <w:sz w:val="24"/>
          <w:szCs w:val="24"/>
          <w:lang w:val="es-ES" w:eastAsia="es-ES_tradnl"/>
        </w:rPr>
        <w:t xml:space="preserve">mismos </w:t>
      </w:r>
      <w:r w:rsidR="001223A7" w:rsidRPr="009B0178">
        <w:rPr>
          <w:rFonts w:ascii="Arial" w:eastAsia="Times New Roman" w:hAnsi="Arial" w:cs="Arial"/>
          <w:bCs/>
          <w:sz w:val="24"/>
          <w:szCs w:val="24"/>
          <w:lang w:val="es-ES" w:eastAsia="es-ES_tradnl"/>
        </w:rPr>
        <w:t>supuestos que se señala la norma federal.</w:t>
      </w:r>
    </w:p>
    <w:p w14:paraId="7195A520" w14:textId="77777777" w:rsidR="00492694" w:rsidRPr="009B0178" w:rsidRDefault="00492694" w:rsidP="003A5FE0">
      <w:pPr>
        <w:spacing w:line="360" w:lineRule="auto"/>
        <w:ind w:right="114"/>
        <w:jc w:val="both"/>
        <w:rPr>
          <w:rFonts w:ascii="Arial" w:eastAsia="Times New Roman" w:hAnsi="Arial" w:cs="Arial"/>
          <w:bCs/>
          <w:sz w:val="24"/>
          <w:szCs w:val="24"/>
          <w:lang w:val="es-ES" w:eastAsia="es-ES_tradnl"/>
        </w:rPr>
      </w:pPr>
    </w:p>
    <w:p w14:paraId="14ECA082" w14:textId="504F09A7" w:rsidR="00492694" w:rsidRPr="009B0178" w:rsidRDefault="00492694" w:rsidP="003A5FE0">
      <w:pPr>
        <w:spacing w:line="360" w:lineRule="auto"/>
        <w:ind w:right="114"/>
        <w:jc w:val="both"/>
        <w:rPr>
          <w:rFonts w:ascii="Arial" w:eastAsia="Times New Roman" w:hAnsi="Arial" w:cs="Arial"/>
          <w:bCs/>
          <w:sz w:val="24"/>
          <w:szCs w:val="24"/>
          <w:lang w:eastAsia="es-ES_tradnl"/>
        </w:rPr>
      </w:pPr>
      <w:r w:rsidRPr="009B0178">
        <w:rPr>
          <w:rFonts w:ascii="Arial" w:eastAsia="Times New Roman" w:hAnsi="Arial" w:cs="Arial"/>
          <w:bCs/>
          <w:sz w:val="24"/>
          <w:szCs w:val="24"/>
          <w:lang w:val="es-ES" w:eastAsia="es-ES_tradnl"/>
        </w:rPr>
        <w:lastRenderedPageBreak/>
        <w:t>En ese mismo sentido, se propone modificar el artículo 61, agregando que el plazo de caducidad también se suspenderá cuando se ejerzan las facultades de comprobación de las autoridades fiscales, precisando el momento en que inicia y concluye la suspensión en el caso de ejercicio de dichas facultades de comprobación sean ejercidas; así como regular que en el supuesto de la no localización del contribuyente también se actualice la suspensión del plazo de caducidad.</w:t>
      </w:r>
    </w:p>
    <w:p w14:paraId="1BFDCA4E" w14:textId="77777777" w:rsidR="00974E80" w:rsidRPr="009B0178" w:rsidRDefault="00974E80" w:rsidP="003A5FE0">
      <w:pPr>
        <w:spacing w:line="360" w:lineRule="auto"/>
        <w:ind w:right="114"/>
        <w:jc w:val="both"/>
        <w:rPr>
          <w:rFonts w:ascii="Arial" w:eastAsia="Times New Roman" w:hAnsi="Arial" w:cs="Arial"/>
          <w:b/>
          <w:bCs/>
          <w:sz w:val="24"/>
          <w:szCs w:val="24"/>
          <w:lang w:val="es-ES_tradnl" w:eastAsia="es-ES_tradnl"/>
        </w:rPr>
      </w:pPr>
    </w:p>
    <w:p w14:paraId="601F0F02" w14:textId="38DE5D6D" w:rsidR="00321EB2" w:rsidRPr="009B0178" w:rsidRDefault="00321EB2" w:rsidP="003A5FE0">
      <w:pPr>
        <w:spacing w:line="360" w:lineRule="auto"/>
        <w:ind w:right="114"/>
        <w:jc w:val="both"/>
        <w:rPr>
          <w:rFonts w:ascii="Arial" w:eastAsia="Times New Roman" w:hAnsi="Arial" w:cs="Arial"/>
          <w:b/>
          <w:bCs/>
          <w:sz w:val="24"/>
          <w:szCs w:val="24"/>
          <w:lang w:val="es-ES_tradnl" w:eastAsia="es-ES_tradnl"/>
        </w:rPr>
      </w:pPr>
      <w:r w:rsidRPr="009B0178">
        <w:rPr>
          <w:rFonts w:ascii="Arial" w:eastAsia="Times New Roman" w:hAnsi="Arial" w:cs="Arial"/>
          <w:b/>
          <w:bCs/>
          <w:sz w:val="24"/>
          <w:szCs w:val="24"/>
          <w:lang w:val="es-ES_tradnl" w:eastAsia="es-ES_tradnl"/>
        </w:rPr>
        <w:t>H) ESTÍMULOS FISCALES.</w:t>
      </w:r>
      <w:r w:rsidR="003A5FE0">
        <w:rPr>
          <w:rFonts w:ascii="Arial" w:eastAsia="Times New Roman" w:hAnsi="Arial" w:cs="Arial"/>
          <w:b/>
          <w:bCs/>
          <w:sz w:val="24"/>
          <w:szCs w:val="24"/>
          <w:lang w:val="es-ES_tradnl" w:eastAsia="es-ES_tradnl"/>
        </w:rPr>
        <w:t>-</w:t>
      </w:r>
    </w:p>
    <w:p w14:paraId="22AE83AA" w14:textId="77777777" w:rsidR="00974E80" w:rsidRPr="009B0178" w:rsidRDefault="00974E80" w:rsidP="003A5FE0">
      <w:pPr>
        <w:spacing w:line="360" w:lineRule="auto"/>
        <w:jc w:val="both"/>
        <w:rPr>
          <w:rFonts w:ascii="Arial" w:eastAsia="Times New Roman" w:hAnsi="Arial" w:cs="Arial"/>
          <w:b/>
          <w:sz w:val="24"/>
          <w:szCs w:val="24"/>
          <w:lang w:val="es-ES_tradnl" w:eastAsia="es-ES_tradnl"/>
        </w:rPr>
      </w:pPr>
    </w:p>
    <w:p w14:paraId="1B11C8A2" w14:textId="77777777" w:rsidR="00974E80" w:rsidRPr="009B0178" w:rsidRDefault="00974E80" w:rsidP="003A5FE0">
      <w:pPr>
        <w:spacing w:line="360" w:lineRule="auto"/>
        <w:ind w:right="114"/>
        <w:jc w:val="both"/>
        <w:rPr>
          <w:rFonts w:ascii="Arial" w:hAnsi="Arial" w:cs="Arial"/>
          <w:bCs/>
          <w:sz w:val="24"/>
          <w:szCs w:val="24"/>
        </w:rPr>
      </w:pPr>
      <w:r w:rsidRPr="009B0178">
        <w:rPr>
          <w:rFonts w:ascii="Arial" w:hAnsi="Arial" w:cs="Arial"/>
          <w:bCs/>
          <w:sz w:val="24"/>
          <w:szCs w:val="24"/>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144AAE2B" w14:textId="77777777" w:rsidR="00974E80" w:rsidRPr="009B0178" w:rsidRDefault="00974E80" w:rsidP="003A5FE0">
      <w:pPr>
        <w:spacing w:line="360" w:lineRule="auto"/>
        <w:ind w:right="114"/>
        <w:jc w:val="both"/>
        <w:rPr>
          <w:rFonts w:ascii="Arial" w:hAnsi="Arial" w:cs="Arial"/>
          <w:bCs/>
          <w:sz w:val="24"/>
          <w:szCs w:val="24"/>
        </w:rPr>
      </w:pPr>
      <w:r w:rsidRPr="009B0178">
        <w:rPr>
          <w:rFonts w:ascii="Arial" w:hAnsi="Arial" w:cs="Arial"/>
          <w:bCs/>
          <w:sz w:val="24"/>
          <w:szCs w:val="24"/>
        </w:rPr>
        <w:t xml:space="preserve"> </w:t>
      </w:r>
    </w:p>
    <w:p w14:paraId="10086DC2" w14:textId="77777777" w:rsidR="00974E80" w:rsidRPr="009B0178" w:rsidRDefault="00974E80" w:rsidP="003A5FE0">
      <w:pPr>
        <w:spacing w:line="360" w:lineRule="auto"/>
        <w:ind w:right="114"/>
        <w:jc w:val="both"/>
        <w:rPr>
          <w:rFonts w:ascii="Arial" w:hAnsi="Arial" w:cs="Arial"/>
          <w:bCs/>
          <w:sz w:val="24"/>
          <w:szCs w:val="24"/>
        </w:rPr>
      </w:pPr>
      <w:r w:rsidRPr="009B0178">
        <w:rPr>
          <w:rFonts w:ascii="Arial" w:hAnsi="Arial" w:cs="Arial"/>
          <w:bCs/>
          <w:sz w:val="24"/>
          <w:szCs w:val="24"/>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2E675F8E" w14:textId="77777777" w:rsidR="00974E80" w:rsidRPr="009B0178" w:rsidRDefault="00974E80" w:rsidP="003A5FE0">
      <w:pPr>
        <w:spacing w:line="360" w:lineRule="auto"/>
        <w:ind w:right="114" w:firstLine="708"/>
        <w:jc w:val="both"/>
        <w:rPr>
          <w:rFonts w:ascii="Arial" w:hAnsi="Arial" w:cs="Arial"/>
          <w:bCs/>
          <w:sz w:val="24"/>
          <w:szCs w:val="24"/>
        </w:rPr>
      </w:pPr>
    </w:p>
    <w:p w14:paraId="4EC98747" w14:textId="77777777" w:rsidR="00974E80" w:rsidRPr="009B0178" w:rsidRDefault="00974E80" w:rsidP="003A5FE0">
      <w:pPr>
        <w:spacing w:line="360" w:lineRule="auto"/>
        <w:ind w:right="114"/>
        <w:jc w:val="both"/>
        <w:rPr>
          <w:rFonts w:ascii="Arial" w:hAnsi="Arial" w:cs="Arial"/>
          <w:bCs/>
          <w:sz w:val="24"/>
          <w:szCs w:val="24"/>
        </w:rPr>
      </w:pPr>
      <w:r w:rsidRPr="009B0178">
        <w:rPr>
          <w:rFonts w:ascii="Arial" w:hAnsi="Arial" w:cs="Arial"/>
          <w:bCs/>
          <w:sz w:val="24"/>
          <w:szCs w:val="24"/>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24578D94" w14:textId="77777777" w:rsidR="00974E80" w:rsidRPr="009B0178" w:rsidRDefault="00974E80" w:rsidP="003A5FE0">
      <w:pPr>
        <w:spacing w:line="360" w:lineRule="auto"/>
        <w:ind w:right="114"/>
        <w:jc w:val="both"/>
        <w:rPr>
          <w:rFonts w:ascii="Arial" w:hAnsi="Arial" w:cs="Arial"/>
          <w:bCs/>
          <w:sz w:val="24"/>
          <w:szCs w:val="24"/>
        </w:rPr>
      </w:pPr>
    </w:p>
    <w:p w14:paraId="4DDF37FD" w14:textId="77777777" w:rsidR="00974E80" w:rsidRPr="009B0178" w:rsidRDefault="00974E80" w:rsidP="003A5FE0">
      <w:pPr>
        <w:autoSpaceDE w:val="0"/>
        <w:autoSpaceDN w:val="0"/>
        <w:adjustRightInd w:val="0"/>
        <w:spacing w:line="360" w:lineRule="auto"/>
        <w:jc w:val="both"/>
        <w:rPr>
          <w:rFonts w:ascii="Arial" w:hAnsi="Arial" w:cs="Arial"/>
          <w:sz w:val="24"/>
          <w:szCs w:val="24"/>
          <w:lang w:val="es-ES" w:eastAsia="es-ES"/>
        </w:rPr>
      </w:pPr>
      <w:r w:rsidRPr="009B0178">
        <w:rPr>
          <w:rFonts w:ascii="Arial" w:hAnsi="Arial" w:cs="Arial"/>
          <w:bCs/>
          <w:sz w:val="24"/>
          <w:szCs w:val="24"/>
        </w:rPr>
        <w:t xml:space="preserve">Además, se otorgan estímulos </w:t>
      </w:r>
      <w:r w:rsidRPr="009B0178">
        <w:rPr>
          <w:rFonts w:ascii="Arial" w:hAnsi="Arial" w:cs="Arial"/>
          <w:sz w:val="24"/>
          <w:szCs w:val="24"/>
        </w:rPr>
        <w:t xml:space="preserve">a los derechos que se causan por servicios del Registro Público, a fin de incentivar el mercado inmobiliario, apoyar a los diversos procesos de regulación de tenencia de la tierra y promover la ejecución de actos de comercio y de otra índole, tendientes a activar la economía del Estado, en aquellos sectores sociales </w:t>
      </w:r>
      <w:r w:rsidRPr="009B0178">
        <w:rPr>
          <w:rFonts w:ascii="Arial" w:hAnsi="Arial" w:cs="Arial"/>
          <w:sz w:val="24"/>
          <w:szCs w:val="24"/>
        </w:rPr>
        <w:lastRenderedPageBreak/>
        <w:t>económicamente más vulnerables ante la oferta inmobiliaria, se siguen otorgando estímulos fiscales a los causantes del pago de derechos, por los servicios prestados por el Instituto Registral y Catastral en el Estado de Coahuila de Zaragoza, referidos a la tarifa de inscripción relativos a la adquisición, transmisión, modificación o extinción del dominio o la posesión de bienes inmuebles, así como toda clase de créditos, previstos en la fracción II del artículo 54 , así como en la fracción II del artículo 60 de la Ley de Hacienda.</w:t>
      </w:r>
    </w:p>
    <w:p w14:paraId="0773BADB" w14:textId="77777777" w:rsidR="00974E80" w:rsidRPr="009B0178" w:rsidRDefault="00974E80" w:rsidP="003A5FE0">
      <w:pPr>
        <w:autoSpaceDE w:val="0"/>
        <w:autoSpaceDN w:val="0"/>
        <w:adjustRightInd w:val="0"/>
        <w:spacing w:line="360" w:lineRule="auto"/>
        <w:jc w:val="both"/>
        <w:rPr>
          <w:rFonts w:ascii="Arial" w:hAnsi="Arial" w:cs="Arial"/>
          <w:sz w:val="24"/>
          <w:szCs w:val="24"/>
        </w:rPr>
      </w:pPr>
    </w:p>
    <w:p w14:paraId="17591FC9" w14:textId="7DD42425" w:rsidR="00974E80" w:rsidRPr="009B0178" w:rsidRDefault="00974E80" w:rsidP="003A5FE0">
      <w:pPr>
        <w:spacing w:line="360" w:lineRule="auto"/>
        <w:jc w:val="both"/>
        <w:rPr>
          <w:rFonts w:ascii="Arial" w:eastAsia="Times New Roman" w:hAnsi="Arial" w:cs="Arial"/>
          <w:b/>
          <w:sz w:val="24"/>
          <w:szCs w:val="24"/>
          <w:lang w:val="es-ES_tradnl" w:eastAsia="es-ES_tradnl"/>
        </w:rPr>
      </w:pPr>
      <w:r w:rsidRPr="009B0178">
        <w:rPr>
          <w:rFonts w:ascii="Arial" w:hAnsi="Arial" w:cs="Arial"/>
          <w:sz w:val="24"/>
          <w:szCs w:val="24"/>
        </w:rPr>
        <w:t>Además, se continúan otorgando estímulos a los promotores de vivienda en el Estado y respecto a la adquisición de bienes entre parientes o instituciones de beneficencia social, productores agropecuarios y por la inscripción del título definitivo de solares y parcelas que expide el Registro Agrario Nacional, con el objetivo de proteger el patrimonio familiar.</w:t>
      </w:r>
    </w:p>
    <w:p w14:paraId="51253291" w14:textId="77777777" w:rsidR="00974E80" w:rsidRPr="009B0178" w:rsidRDefault="00974E80" w:rsidP="003A5FE0">
      <w:pPr>
        <w:spacing w:line="360" w:lineRule="auto"/>
        <w:jc w:val="both"/>
        <w:rPr>
          <w:rFonts w:ascii="Arial" w:eastAsia="Times New Roman" w:hAnsi="Arial" w:cs="Arial"/>
          <w:b/>
          <w:sz w:val="24"/>
          <w:szCs w:val="24"/>
          <w:lang w:val="es-ES_tradnl" w:eastAsia="es-ES_tradnl"/>
        </w:rPr>
      </w:pPr>
    </w:p>
    <w:p w14:paraId="7D65BA08" w14:textId="45B2F18B" w:rsidR="00321EB2" w:rsidRPr="009B0178" w:rsidRDefault="00321EB2" w:rsidP="003A5FE0">
      <w:pPr>
        <w:spacing w:line="360" w:lineRule="auto"/>
        <w:jc w:val="both"/>
        <w:rPr>
          <w:rFonts w:ascii="Arial" w:eastAsia="Times New Roman" w:hAnsi="Arial" w:cs="Arial"/>
          <w:b/>
          <w:sz w:val="24"/>
          <w:szCs w:val="24"/>
          <w:lang w:val="es-ES_tradnl" w:eastAsia="es-ES_tradnl"/>
        </w:rPr>
      </w:pPr>
      <w:r w:rsidRPr="009B0178">
        <w:rPr>
          <w:rFonts w:ascii="Arial" w:eastAsia="Times New Roman" w:hAnsi="Arial" w:cs="Arial"/>
          <w:b/>
          <w:sz w:val="24"/>
          <w:szCs w:val="24"/>
          <w:lang w:val="es-ES_tradnl" w:eastAsia="es-ES_tradnl"/>
        </w:rPr>
        <w:t>I) PRESUPUESTO DE EGRESOS Y POLÍTICA DE GASTO.</w:t>
      </w:r>
      <w:r w:rsidR="003A5FE0">
        <w:rPr>
          <w:rFonts w:ascii="Arial" w:eastAsia="Times New Roman" w:hAnsi="Arial" w:cs="Arial"/>
          <w:b/>
          <w:sz w:val="24"/>
          <w:szCs w:val="24"/>
          <w:lang w:val="es-ES_tradnl" w:eastAsia="es-ES_tradnl"/>
        </w:rPr>
        <w:t>-</w:t>
      </w:r>
    </w:p>
    <w:p w14:paraId="1A421F10" w14:textId="77777777" w:rsidR="00F155E0" w:rsidRPr="009B0178" w:rsidRDefault="00F155E0" w:rsidP="003A5FE0">
      <w:pPr>
        <w:spacing w:line="360" w:lineRule="auto"/>
        <w:rPr>
          <w:rFonts w:ascii="Arial" w:eastAsia="Times New Roman" w:hAnsi="Arial" w:cs="Arial"/>
          <w:b/>
          <w:lang w:val="es-ES_tradnl" w:eastAsia="es-ES_tradnl"/>
        </w:rPr>
      </w:pPr>
    </w:p>
    <w:p w14:paraId="5986271C" w14:textId="1A6C5D49" w:rsidR="004D4381" w:rsidRPr="004D4381" w:rsidRDefault="004D4381" w:rsidP="003A5FE0">
      <w:pPr>
        <w:pStyle w:val="Ttulo5"/>
        <w:tabs>
          <w:tab w:val="left" w:pos="142"/>
        </w:tabs>
        <w:spacing w:line="360" w:lineRule="auto"/>
        <w:ind w:right="-2"/>
        <w:jc w:val="both"/>
        <w:rPr>
          <w:rFonts w:eastAsia="Arial" w:cs="Arial"/>
          <w:b w:val="0"/>
          <w:bCs/>
          <w:sz w:val="24"/>
          <w:szCs w:val="24"/>
        </w:rPr>
      </w:pPr>
      <w:r w:rsidRPr="004D4381">
        <w:rPr>
          <w:rFonts w:eastAsia="Arial" w:cs="Arial"/>
          <w:b w:val="0"/>
          <w:bCs/>
          <w:sz w:val="24"/>
          <w:szCs w:val="24"/>
        </w:rPr>
        <w:t>La administración estatal contará para el ejercicio fiscal 202</w:t>
      </w:r>
      <w:r>
        <w:rPr>
          <w:rFonts w:eastAsia="Arial" w:cs="Arial"/>
          <w:b w:val="0"/>
          <w:bCs/>
          <w:sz w:val="24"/>
          <w:szCs w:val="24"/>
        </w:rPr>
        <w:t>4</w:t>
      </w:r>
      <w:r w:rsidRPr="004D4381">
        <w:rPr>
          <w:rFonts w:eastAsia="Arial" w:cs="Arial"/>
          <w:b w:val="0"/>
          <w:bCs/>
          <w:sz w:val="24"/>
          <w:szCs w:val="24"/>
        </w:rPr>
        <w:t>, con un presupuesto base de $</w:t>
      </w:r>
      <w:r w:rsidR="004960BA">
        <w:rPr>
          <w:rFonts w:eastAsia="Arial" w:cs="Arial"/>
          <w:b w:val="0"/>
          <w:bCs/>
          <w:sz w:val="24"/>
          <w:szCs w:val="24"/>
        </w:rPr>
        <w:t>68,429.3</w:t>
      </w:r>
      <w:r w:rsidRPr="004D4381">
        <w:rPr>
          <w:rFonts w:eastAsia="Arial" w:cs="Arial"/>
          <w:b w:val="0"/>
          <w:bCs/>
          <w:sz w:val="24"/>
          <w:szCs w:val="24"/>
        </w:rPr>
        <w:t xml:space="preserve"> millones de pesos. </w:t>
      </w:r>
    </w:p>
    <w:p w14:paraId="0A974DDE" w14:textId="77777777" w:rsidR="004D4381" w:rsidRPr="004D4381" w:rsidRDefault="004D4381" w:rsidP="003A5FE0">
      <w:pPr>
        <w:spacing w:line="360" w:lineRule="auto"/>
        <w:rPr>
          <w:rFonts w:ascii="Arial" w:hAnsi="Arial" w:cs="Arial"/>
          <w:sz w:val="24"/>
          <w:szCs w:val="24"/>
        </w:rPr>
      </w:pPr>
    </w:p>
    <w:p w14:paraId="6992F851" w14:textId="5F81E572" w:rsidR="004D4381" w:rsidRPr="004D4381" w:rsidRDefault="004D4381" w:rsidP="003A5FE0">
      <w:pPr>
        <w:spacing w:line="360" w:lineRule="auto"/>
        <w:jc w:val="both"/>
        <w:rPr>
          <w:rFonts w:ascii="Arial" w:hAnsi="Arial" w:cs="Arial"/>
          <w:sz w:val="24"/>
          <w:szCs w:val="24"/>
          <w:lang w:eastAsia="es-ES"/>
        </w:rPr>
      </w:pPr>
      <w:r w:rsidRPr="004D4381">
        <w:rPr>
          <w:rFonts w:ascii="Arial" w:hAnsi="Arial" w:cs="Arial"/>
          <w:sz w:val="24"/>
          <w:szCs w:val="24"/>
          <w:lang w:eastAsia="es-ES"/>
        </w:rPr>
        <w:t>El Presupuesto de Egresos para el ejercicio fiscal 202</w:t>
      </w:r>
      <w:r>
        <w:rPr>
          <w:rFonts w:ascii="Arial" w:hAnsi="Arial" w:cs="Arial"/>
          <w:sz w:val="24"/>
          <w:szCs w:val="24"/>
          <w:lang w:eastAsia="es-ES"/>
        </w:rPr>
        <w:t>4</w:t>
      </w:r>
      <w:r w:rsidRPr="004D4381">
        <w:rPr>
          <w:rFonts w:ascii="Arial" w:hAnsi="Arial" w:cs="Arial"/>
          <w:sz w:val="24"/>
          <w:szCs w:val="24"/>
          <w:lang w:eastAsia="es-ES"/>
        </w:rPr>
        <w:t xml:space="preserve">, se basa en las consideraciones propuestas en los criterios de política económica estimados para el próximo año y se diseña conforme a los principios de presupuesto basado en resultados y de acuerdo a las disposiciones establecidas en la </w:t>
      </w:r>
      <w:r w:rsidRPr="004D4381">
        <w:rPr>
          <w:rFonts w:ascii="Arial" w:hAnsi="Arial" w:cs="Arial"/>
          <w:color w:val="000000" w:themeColor="text1"/>
          <w:sz w:val="24"/>
          <w:szCs w:val="24"/>
        </w:rPr>
        <w:t>Ley Reglamentaria del Presupuesto de Egresos del Estado de Coahuila de Zaragoza</w:t>
      </w:r>
      <w:r w:rsidRPr="004D4381">
        <w:rPr>
          <w:rFonts w:ascii="Arial" w:hAnsi="Arial" w:cs="Arial"/>
          <w:sz w:val="24"/>
          <w:szCs w:val="24"/>
          <w:lang w:eastAsia="es-ES"/>
        </w:rPr>
        <w:t>, y en la</w:t>
      </w:r>
      <w:r w:rsidRPr="004D4381">
        <w:rPr>
          <w:rFonts w:ascii="Arial" w:hAnsi="Arial" w:cs="Arial"/>
          <w:color w:val="000000" w:themeColor="text1"/>
          <w:sz w:val="24"/>
          <w:szCs w:val="24"/>
        </w:rPr>
        <w:t xml:space="preserve"> Ley de Disciplina Financiera de las Entidades Federativas y los Municipios;</w:t>
      </w:r>
      <w:r w:rsidRPr="004D4381">
        <w:rPr>
          <w:rFonts w:ascii="Arial" w:hAnsi="Arial" w:cs="Arial"/>
          <w:sz w:val="24"/>
          <w:szCs w:val="24"/>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464D1DE2" w14:textId="77777777" w:rsidR="004D4381" w:rsidRPr="004D4381" w:rsidRDefault="004D4381" w:rsidP="003A5FE0">
      <w:pPr>
        <w:tabs>
          <w:tab w:val="left" w:pos="142"/>
        </w:tabs>
        <w:spacing w:line="360" w:lineRule="auto"/>
        <w:jc w:val="both"/>
        <w:rPr>
          <w:rFonts w:ascii="Arial" w:hAnsi="Arial" w:cs="Arial"/>
          <w:sz w:val="24"/>
          <w:szCs w:val="24"/>
        </w:rPr>
      </w:pPr>
    </w:p>
    <w:p w14:paraId="17803481" w14:textId="77777777" w:rsidR="004D4381" w:rsidRPr="004D4381" w:rsidRDefault="004D4381" w:rsidP="003A5FE0">
      <w:pPr>
        <w:tabs>
          <w:tab w:val="left" w:pos="142"/>
        </w:tabs>
        <w:spacing w:line="360" w:lineRule="auto"/>
        <w:jc w:val="both"/>
        <w:rPr>
          <w:rFonts w:ascii="Arial" w:hAnsi="Arial" w:cs="Arial"/>
          <w:sz w:val="24"/>
          <w:szCs w:val="24"/>
        </w:rPr>
      </w:pPr>
      <w:r w:rsidRPr="004D4381">
        <w:rPr>
          <w:rFonts w:ascii="Arial" w:hAnsi="Arial" w:cs="Arial"/>
          <w:sz w:val="24"/>
          <w:szCs w:val="24"/>
        </w:rPr>
        <w:lastRenderedPageBreak/>
        <w:t xml:space="preserve">En congruencia con la </w:t>
      </w:r>
      <w:r w:rsidRPr="004D4381">
        <w:rPr>
          <w:rFonts w:ascii="Arial" w:hAnsi="Arial" w:cs="Arial"/>
          <w:color w:val="000000" w:themeColor="text1"/>
          <w:sz w:val="24"/>
          <w:szCs w:val="24"/>
        </w:rPr>
        <w:t>de Disciplina Financiera de las Entidades Federativas y los Municipios,</w:t>
      </w:r>
      <w:r w:rsidRPr="004D4381">
        <w:rPr>
          <w:rFonts w:ascii="Arial" w:hAnsi="Arial" w:cs="Arial"/>
          <w:sz w:val="24"/>
          <w:szCs w:val="24"/>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2C6B04B1" w14:textId="77777777" w:rsidR="004D4381" w:rsidRPr="004D4381" w:rsidRDefault="004D4381" w:rsidP="003A5FE0">
      <w:pPr>
        <w:tabs>
          <w:tab w:val="left" w:pos="142"/>
        </w:tabs>
        <w:spacing w:line="360" w:lineRule="auto"/>
        <w:jc w:val="both"/>
        <w:rPr>
          <w:rFonts w:ascii="Arial" w:hAnsi="Arial" w:cs="Arial"/>
          <w:sz w:val="24"/>
          <w:szCs w:val="24"/>
        </w:rPr>
      </w:pPr>
    </w:p>
    <w:p w14:paraId="5F1AFD94" w14:textId="553D2FE8" w:rsidR="004D4381" w:rsidRPr="00917845" w:rsidRDefault="004D4381" w:rsidP="003A5FE0">
      <w:pPr>
        <w:tabs>
          <w:tab w:val="left" w:pos="142"/>
        </w:tabs>
        <w:spacing w:line="360" w:lineRule="auto"/>
        <w:jc w:val="both"/>
        <w:rPr>
          <w:rFonts w:ascii="Arial" w:hAnsi="Arial" w:cs="Arial"/>
          <w:sz w:val="24"/>
          <w:szCs w:val="24"/>
          <w:lang w:val="es-ES"/>
        </w:rPr>
      </w:pPr>
      <w:r w:rsidRPr="00917845">
        <w:rPr>
          <w:rFonts w:ascii="Arial" w:hAnsi="Arial" w:cs="Arial"/>
          <w:sz w:val="24"/>
          <w:szCs w:val="24"/>
          <w:lang w:val="es-ES"/>
        </w:rPr>
        <w:t xml:space="preserve">El Presupuesto de Egresos planteado se presenta con 43 anexos que permiten a la ciudadanía en una forma sencilla entender y consultar los rangos de gasto presupuestal que se proyecta. </w:t>
      </w:r>
      <w:r w:rsidRPr="00917845">
        <w:rPr>
          <w:rFonts w:ascii="Arial" w:hAnsi="Arial" w:cs="Arial"/>
          <w:sz w:val="24"/>
          <w:szCs w:val="24"/>
        </w:rPr>
        <w:t xml:space="preserve">Lo anterior se traduce en un presupuesto con asignación de recursos que permitan priorizar la agenda de temas específicos para mejorar </w:t>
      </w:r>
      <w:r w:rsidRPr="00917845">
        <w:rPr>
          <w:rFonts w:ascii="Arial" w:hAnsi="Arial" w:cs="Arial"/>
          <w:sz w:val="24"/>
          <w:szCs w:val="24"/>
          <w:lang w:val="es-ES"/>
        </w:rPr>
        <w:t>el crecimiento de la calidad de vida de los coahuilenses</w:t>
      </w:r>
      <w:r w:rsidR="003A5FE0">
        <w:rPr>
          <w:rFonts w:ascii="Arial" w:hAnsi="Arial" w:cs="Arial"/>
          <w:sz w:val="24"/>
          <w:szCs w:val="24"/>
          <w:lang w:val="es-ES"/>
        </w:rPr>
        <w:t>,</w:t>
      </w:r>
      <w:r w:rsidRPr="00917845">
        <w:rPr>
          <w:rFonts w:ascii="Arial" w:hAnsi="Arial" w:cs="Arial"/>
          <w:sz w:val="24"/>
          <w:szCs w:val="24"/>
          <w:lang w:val="es-ES"/>
        </w:rPr>
        <w:t xml:space="preserve"> dentro de los cuales se destacan los siguientes: </w:t>
      </w:r>
    </w:p>
    <w:p w14:paraId="297F0C41" w14:textId="77777777" w:rsidR="004D4381" w:rsidRPr="00917845" w:rsidRDefault="004D4381" w:rsidP="003A5FE0">
      <w:pPr>
        <w:tabs>
          <w:tab w:val="left" w:pos="142"/>
        </w:tabs>
        <w:spacing w:line="360" w:lineRule="auto"/>
        <w:jc w:val="both"/>
        <w:rPr>
          <w:rFonts w:ascii="Arial" w:hAnsi="Arial" w:cs="Arial"/>
          <w:sz w:val="24"/>
          <w:szCs w:val="24"/>
        </w:rPr>
      </w:pPr>
    </w:p>
    <w:p w14:paraId="0A05EC43" w14:textId="21DA9AB7" w:rsidR="004D4381" w:rsidRPr="00917845" w:rsidRDefault="004D4381" w:rsidP="003A5FE0">
      <w:pPr>
        <w:tabs>
          <w:tab w:val="left" w:pos="142"/>
        </w:tabs>
        <w:spacing w:line="360" w:lineRule="auto"/>
        <w:jc w:val="both"/>
        <w:rPr>
          <w:rFonts w:ascii="Arial" w:hAnsi="Arial" w:cs="Arial"/>
          <w:sz w:val="24"/>
          <w:szCs w:val="24"/>
        </w:rPr>
      </w:pPr>
      <w:r w:rsidRPr="00917845">
        <w:rPr>
          <w:rFonts w:ascii="Arial" w:hAnsi="Arial" w:cs="Arial"/>
          <w:sz w:val="24"/>
          <w:szCs w:val="24"/>
        </w:rPr>
        <w:t>Para mantener la paz, la seguridad y la tranquilidad de la población, para el rubro de Seguridad Pública y Procuración de Justicia, se destinará $</w:t>
      </w:r>
      <w:r w:rsidR="004960BA">
        <w:rPr>
          <w:rFonts w:ascii="Arial" w:hAnsi="Arial" w:cs="Arial"/>
          <w:sz w:val="24"/>
          <w:szCs w:val="24"/>
        </w:rPr>
        <w:t>3,652</w:t>
      </w:r>
      <w:r w:rsidRPr="00917845">
        <w:rPr>
          <w:rFonts w:ascii="Arial" w:hAnsi="Arial" w:cs="Arial"/>
          <w:sz w:val="24"/>
          <w:szCs w:val="24"/>
        </w:rPr>
        <w:t xml:space="preserve"> millones de pesos, lo que permitirá continuar con el combate a la delincuencia y mantener blindado a nuestro estado, preservando siempre el orden y la paz pública, garantizando el riguroso cumplimiento a la ley, en estricto apego a los derechos humanos.</w:t>
      </w:r>
    </w:p>
    <w:p w14:paraId="2045873B" w14:textId="77777777" w:rsidR="004D4381" w:rsidRPr="00917845" w:rsidRDefault="004D4381" w:rsidP="003A5FE0">
      <w:pPr>
        <w:tabs>
          <w:tab w:val="left" w:pos="142"/>
        </w:tabs>
        <w:spacing w:line="360" w:lineRule="auto"/>
        <w:jc w:val="both"/>
        <w:rPr>
          <w:rFonts w:ascii="Arial" w:hAnsi="Arial" w:cs="Arial"/>
          <w:sz w:val="24"/>
          <w:szCs w:val="24"/>
        </w:rPr>
      </w:pPr>
    </w:p>
    <w:p w14:paraId="2661A173" w14:textId="7B54B0DA" w:rsidR="004D4381" w:rsidRPr="00917845" w:rsidRDefault="004D4381" w:rsidP="003A5FE0">
      <w:pPr>
        <w:tabs>
          <w:tab w:val="left" w:pos="142"/>
        </w:tabs>
        <w:spacing w:line="360" w:lineRule="auto"/>
        <w:jc w:val="both"/>
        <w:rPr>
          <w:rFonts w:ascii="Arial" w:hAnsi="Arial" w:cs="Arial"/>
          <w:sz w:val="24"/>
          <w:szCs w:val="24"/>
        </w:rPr>
      </w:pPr>
      <w:r w:rsidRPr="00917845">
        <w:rPr>
          <w:rFonts w:ascii="Arial" w:hAnsi="Arial" w:cs="Arial"/>
          <w:sz w:val="24"/>
          <w:szCs w:val="24"/>
        </w:rPr>
        <w:t>Para el rubro de Educación, Cultura y Deporte, se destinarán $</w:t>
      </w:r>
      <w:r w:rsidR="004960BA">
        <w:rPr>
          <w:rFonts w:ascii="Arial" w:hAnsi="Arial" w:cs="Arial"/>
          <w:sz w:val="24"/>
          <w:szCs w:val="24"/>
        </w:rPr>
        <w:t>24,769</w:t>
      </w:r>
      <w:r w:rsidRPr="00917845">
        <w:rPr>
          <w:rFonts w:ascii="Arial" w:hAnsi="Arial" w:cs="Arial"/>
          <w:sz w:val="24"/>
          <w:szCs w:val="24"/>
        </w:rPr>
        <w:t xml:space="preserve"> millones de pesos, presupuesto que garantizará un sistema educativo eficiente, incluyente y de calidad, que ofrezca una oferta educativa diversificada y congruente con las necesidades actuales, incidiendo favorablemente en mejorar la perspectiva de desarrollo personal y profesional de los coahuilenses. </w:t>
      </w:r>
    </w:p>
    <w:p w14:paraId="0A7B8967" w14:textId="77777777" w:rsidR="004D4381" w:rsidRPr="00917845" w:rsidRDefault="004D4381" w:rsidP="003A5FE0">
      <w:pPr>
        <w:tabs>
          <w:tab w:val="left" w:pos="142"/>
        </w:tabs>
        <w:spacing w:line="360" w:lineRule="auto"/>
        <w:jc w:val="both"/>
        <w:rPr>
          <w:rFonts w:ascii="Arial" w:hAnsi="Arial" w:cs="Arial"/>
          <w:sz w:val="24"/>
          <w:szCs w:val="24"/>
        </w:rPr>
      </w:pPr>
    </w:p>
    <w:p w14:paraId="4052F8FA" w14:textId="6C4003EE" w:rsidR="004D4381" w:rsidRPr="00917845" w:rsidRDefault="004D4381" w:rsidP="003A5FE0">
      <w:pPr>
        <w:tabs>
          <w:tab w:val="left" w:pos="142"/>
        </w:tabs>
        <w:spacing w:line="360" w:lineRule="auto"/>
        <w:jc w:val="both"/>
        <w:rPr>
          <w:rFonts w:ascii="Arial" w:hAnsi="Arial" w:cs="Arial"/>
          <w:sz w:val="24"/>
          <w:szCs w:val="24"/>
        </w:rPr>
      </w:pPr>
      <w:r w:rsidRPr="00917845">
        <w:rPr>
          <w:rFonts w:ascii="Arial" w:hAnsi="Arial" w:cs="Arial"/>
          <w:sz w:val="24"/>
          <w:szCs w:val="24"/>
        </w:rPr>
        <w:t>Por lo que se refiere al Programa de Asistencia, Desarrollo Social y Salud, se contará con un presupuesto de $</w:t>
      </w:r>
      <w:r w:rsidR="004960BA">
        <w:rPr>
          <w:rFonts w:ascii="Arial" w:hAnsi="Arial" w:cs="Arial"/>
          <w:sz w:val="24"/>
          <w:szCs w:val="24"/>
        </w:rPr>
        <w:t>6,554</w:t>
      </w:r>
      <w:r w:rsidRPr="00917845">
        <w:rPr>
          <w:rFonts w:ascii="Arial" w:hAnsi="Arial" w:cs="Arial"/>
          <w:sz w:val="24"/>
          <w:szCs w:val="24"/>
        </w:rPr>
        <w:t xml:space="preserve"> millones de pesos, con lo que se pretende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p>
    <w:p w14:paraId="4A267060" w14:textId="77777777" w:rsidR="004D4381" w:rsidRPr="00917845" w:rsidRDefault="004D4381" w:rsidP="003A5FE0">
      <w:pPr>
        <w:tabs>
          <w:tab w:val="left" w:pos="142"/>
        </w:tabs>
        <w:spacing w:line="360" w:lineRule="auto"/>
        <w:jc w:val="both"/>
        <w:rPr>
          <w:rFonts w:ascii="Arial" w:hAnsi="Arial" w:cs="Arial"/>
          <w:sz w:val="24"/>
          <w:szCs w:val="24"/>
        </w:rPr>
      </w:pPr>
    </w:p>
    <w:p w14:paraId="3FB1FFBF" w14:textId="196C4F8C" w:rsidR="004D4381" w:rsidRPr="00917845" w:rsidRDefault="004D4381" w:rsidP="003A5FE0">
      <w:pPr>
        <w:tabs>
          <w:tab w:val="left" w:pos="142"/>
        </w:tabs>
        <w:spacing w:line="360" w:lineRule="auto"/>
        <w:jc w:val="both"/>
        <w:rPr>
          <w:rFonts w:ascii="Arial" w:hAnsi="Arial" w:cs="Arial"/>
          <w:sz w:val="24"/>
          <w:szCs w:val="24"/>
        </w:rPr>
      </w:pPr>
      <w:r w:rsidRPr="00917845">
        <w:rPr>
          <w:rFonts w:ascii="Arial" w:hAnsi="Arial" w:cs="Arial"/>
          <w:sz w:val="24"/>
          <w:szCs w:val="24"/>
        </w:rPr>
        <w:t>Con la finalidad de atraer más inversión extranjera, nacional e incentivar a las empresas locales que fortalezcan el crecimiento económico de la Entidad, con base en una visión regional e integral, en el rubro Fomento Económico, Desarrollo Regional y Productividad, se propone destinar $</w:t>
      </w:r>
      <w:r w:rsidR="004960BA">
        <w:rPr>
          <w:rFonts w:ascii="Arial" w:hAnsi="Arial" w:cs="Arial"/>
          <w:sz w:val="24"/>
          <w:szCs w:val="24"/>
        </w:rPr>
        <w:t>4,802</w:t>
      </w:r>
      <w:r w:rsidRPr="00917845">
        <w:rPr>
          <w:rFonts w:ascii="Arial" w:hAnsi="Arial" w:cs="Arial"/>
          <w:sz w:val="24"/>
          <w:szCs w:val="24"/>
        </w:rPr>
        <w:t xml:space="preserve"> millones de pesos, lo que se traduce en mejores ofertas para la planta laboral de nuestro Estado.</w:t>
      </w:r>
    </w:p>
    <w:p w14:paraId="2AAD194E" w14:textId="77777777" w:rsidR="004D4381" w:rsidRPr="00917845" w:rsidRDefault="004D4381" w:rsidP="003A5FE0">
      <w:pPr>
        <w:tabs>
          <w:tab w:val="left" w:pos="142"/>
        </w:tabs>
        <w:spacing w:line="360" w:lineRule="auto"/>
        <w:jc w:val="both"/>
        <w:rPr>
          <w:rFonts w:ascii="Arial" w:hAnsi="Arial" w:cs="Arial"/>
          <w:sz w:val="24"/>
          <w:szCs w:val="24"/>
        </w:rPr>
      </w:pPr>
    </w:p>
    <w:p w14:paraId="4DB093C9" w14:textId="1736E508" w:rsidR="004D4381" w:rsidRPr="00917845" w:rsidRDefault="004D4381" w:rsidP="003A5FE0">
      <w:pPr>
        <w:tabs>
          <w:tab w:val="left" w:pos="142"/>
        </w:tabs>
        <w:spacing w:line="360" w:lineRule="auto"/>
        <w:jc w:val="both"/>
        <w:rPr>
          <w:rFonts w:ascii="Arial" w:hAnsi="Arial" w:cs="Arial"/>
          <w:sz w:val="24"/>
          <w:szCs w:val="24"/>
        </w:rPr>
      </w:pPr>
      <w:r w:rsidRPr="00917845">
        <w:rPr>
          <w:rFonts w:ascii="Arial" w:hAnsi="Arial" w:cs="Arial"/>
          <w:sz w:val="24"/>
          <w:szCs w:val="24"/>
        </w:rPr>
        <w:t>Seguiremos impulsando las acciones de gobierno con la finalidad de aumentar la competitividad, rentabilidad y sustentabilidad del campo coahuilense y su gente, así como el compromiso con el medio ambiente, el cuidado de las áreas naturales protegidas y la vida silvestre, por lo que para estos Programas se propone destinar $</w:t>
      </w:r>
      <w:r w:rsidR="004960BA">
        <w:rPr>
          <w:rFonts w:ascii="Arial" w:hAnsi="Arial" w:cs="Arial"/>
          <w:sz w:val="24"/>
          <w:szCs w:val="24"/>
        </w:rPr>
        <w:t>309</w:t>
      </w:r>
      <w:r w:rsidRPr="00917845">
        <w:rPr>
          <w:rFonts w:ascii="Arial" w:hAnsi="Arial" w:cs="Arial"/>
          <w:sz w:val="24"/>
          <w:szCs w:val="24"/>
        </w:rPr>
        <w:t xml:space="preserve"> millones de pesos.</w:t>
      </w:r>
    </w:p>
    <w:p w14:paraId="5BACCE84" w14:textId="77777777" w:rsidR="004D4381" w:rsidRPr="004D4381" w:rsidRDefault="004D4381" w:rsidP="003A5FE0">
      <w:pPr>
        <w:tabs>
          <w:tab w:val="left" w:pos="142"/>
        </w:tabs>
        <w:spacing w:line="360" w:lineRule="auto"/>
        <w:jc w:val="both"/>
        <w:rPr>
          <w:rFonts w:ascii="Arial" w:hAnsi="Arial" w:cs="Arial"/>
          <w:sz w:val="24"/>
          <w:szCs w:val="24"/>
        </w:rPr>
      </w:pPr>
    </w:p>
    <w:p w14:paraId="0F7B7D0A" w14:textId="77777777" w:rsidR="004D4381" w:rsidRPr="004D4381" w:rsidRDefault="004D4381" w:rsidP="003A5FE0">
      <w:pPr>
        <w:tabs>
          <w:tab w:val="left" w:pos="142"/>
        </w:tabs>
        <w:spacing w:line="360" w:lineRule="auto"/>
        <w:jc w:val="both"/>
        <w:rPr>
          <w:rFonts w:ascii="Arial" w:hAnsi="Arial" w:cs="Arial"/>
          <w:sz w:val="24"/>
          <w:szCs w:val="24"/>
        </w:rPr>
      </w:pPr>
      <w:r w:rsidRPr="004D4381">
        <w:rPr>
          <w:rFonts w:ascii="Arial" w:hAnsi="Arial" w:cs="Arial"/>
          <w:sz w:val="24"/>
          <w:szCs w:val="24"/>
        </w:rPr>
        <w:t>En el Presupuesto de Egresos se contemplan las proyecciones de gasto derivadas de los incrementos salariales otorgados al Magisterio Federal y Estatal conforme a la normatividad aplicable.</w:t>
      </w:r>
    </w:p>
    <w:p w14:paraId="0F78AF5E" w14:textId="77777777" w:rsidR="004D4381" w:rsidRPr="004D4381" w:rsidRDefault="004D4381" w:rsidP="003A5FE0">
      <w:pPr>
        <w:tabs>
          <w:tab w:val="left" w:pos="142"/>
        </w:tabs>
        <w:spacing w:line="360" w:lineRule="auto"/>
        <w:jc w:val="both"/>
        <w:rPr>
          <w:rFonts w:ascii="Arial" w:hAnsi="Arial" w:cs="Arial"/>
          <w:sz w:val="24"/>
          <w:szCs w:val="24"/>
        </w:rPr>
      </w:pPr>
    </w:p>
    <w:p w14:paraId="405C18C2" w14:textId="53468664" w:rsidR="004D4381" w:rsidRDefault="004D4381" w:rsidP="0031397F">
      <w:pPr>
        <w:tabs>
          <w:tab w:val="left" w:pos="142"/>
        </w:tabs>
        <w:spacing w:line="360" w:lineRule="auto"/>
        <w:jc w:val="both"/>
        <w:rPr>
          <w:rFonts w:ascii="Arial" w:hAnsi="Arial" w:cs="Arial"/>
          <w:sz w:val="24"/>
          <w:szCs w:val="24"/>
        </w:rPr>
      </w:pPr>
      <w:r w:rsidRPr="004D4381">
        <w:rPr>
          <w:rFonts w:ascii="Arial" w:hAnsi="Arial" w:cs="Arial"/>
          <w:sz w:val="24"/>
          <w:szCs w:val="24"/>
          <w:lang w:val="es-ES"/>
        </w:rPr>
        <w:t>Del mismo modo, se mantienen</w:t>
      </w:r>
      <w:r w:rsidRPr="004D4381">
        <w:rPr>
          <w:rFonts w:ascii="Arial" w:hAnsi="Arial" w:cs="Arial"/>
          <w:sz w:val="24"/>
          <w:szCs w:val="24"/>
        </w:rPr>
        <w:t xml:space="preserve"> las políticas de eficacia, austeridad y racionalización de gasto que conlleva a un manejo sostenible de las finanzas públicas.</w:t>
      </w:r>
    </w:p>
    <w:p w14:paraId="0272409C" w14:textId="77777777" w:rsidR="0031397F" w:rsidRPr="0031397F" w:rsidRDefault="0031397F" w:rsidP="0031397F">
      <w:pPr>
        <w:tabs>
          <w:tab w:val="left" w:pos="142"/>
        </w:tabs>
        <w:spacing w:line="360" w:lineRule="auto"/>
        <w:jc w:val="both"/>
        <w:rPr>
          <w:rFonts w:ascii="Arial" w:hAnsi="Arial" w:cs="Arial"/>
          <w:sz w:val="24"/>
          <w:szCs w:val="24"/>
        </w:rPr>
      </w:pPr>
    </w:p>
    <w:p w14:paraId="5581D9D8" w14:textId="718F0750" w:rsidR="0031397F" w:rsidRDefault="004D4381" w:rsidP="003A5FE0">
      <w:pPr>
        <w:spacing w:line="360" w:lineRule="auto"/>
        <w:ind w:right="114"/>
        <w:jc w:val="both"/>
        <w:rPr>
          <w:rFonts w:ascii="Arial" w:eastAsia="Calibri" w:hAnsi="Arial" w:cs="Arial"/>
          <w:sz w:val="24"/>
          <w:szCs w:val="24"/>
        </w:rPr>
      </w:pPr>
      <w:r w:rsidRPr="004D4381">
        <w:rPr>
          <w:rFonts w:ascii="Arial" w:eastAsia="Calibri" w:hAnsi="Arial" w:cs="Arial"/>
          <w:sz w:val="24"/>
          <w:szCs w:val="24"/>
        </w:rPr>
        <w:t xml:space="preserve">Reitero a usted la seguridad de mi más alta consideración. </w:t>
      </w:r>
    </w:p>
    <w:p w14:paraId="1EE93BCD" w14:textId="77777777" w:rsidR="0031397F" w:rsidRPr="004D4381" w:rsidRDefault="0031397F" w:rsidP="003A5FE0">
      <w:pPr>
        <w:spacing w:line="360" w:lineRule="auto"/>
        <w:ind w:right="114"/>
        <w:jc w:val="both"/>
        <w:rPr>
          <w:rFonts w:ascii="Arial" w:eastAsia="Calibri" w:hAnsi="Arial" w:cs="Arial"/>
          <w:sz w:val="24"/>
          <w:szCs w:val="24"/>
        </w:rPr>
      </w:pPr>
    </w:p>
    <w:p w14:paraId="0947E6F9" w14:textId="77777777" w:rsidR="00A4656C" w:rsidRPr="009B0178" w:rsidRDefault="00A4656C" w:rsidP="003A5FE0">
      <w:pPr>
        <w:ind w:right="-74"/>
        <w:jc w:val="center"/>
        <w:rPr>
          <w:rFonts w:ascii="Arial" w:hAnsi="Arial" w:cs="Arial"/>
          <w:b/>
          <w:sz w:val="24"/>
          <w:szCs w:val="24"/>
        </w:rPr>
      </w:pPr>
      <w:r w:rsidRPr="009B0178">
        <w:rPr>
          <w:rFonts w:ascii="Arial" w:hAnsi="Arial" w:cs="Arial"/>
          <w:b/>
          <w:sz w:val="24"/>
          <w:szCs w:val="24"/>
        </w:rPr>
        <w:t>A T E N T A M E N T E</w:t>
      </w:r>
    </w:p>
    <w:p w14:paraId="26749455" w14:textId="77777777" w:rsidR="00A4656C" w:rsidRPr="009B0178" w:rsidRDefault="00A4656C" w:rsidP="003A5FE0">
      <w:pPr>
        <w:ind w:right="-74"/>
        <w:jc w:val="center"/>
        <w:rPr>
          <w:rFonts w:ascii="Arial" w:hAnsi="Arial" w:cs="Arial"/>
          <w:b/>
          <w:sz w:val="24"/>
          <w:szCs w:val="24"/>
        </w:rPr>
      </w:pPr>
      <w:r w:rsidRPr="009B0178">
        <w:rPr>
          <w:rFonts w:ascii="Arial" w:hAnsi="Arial" w:cs="Arial"/>
          <w:b/>
          <w:sz w:val="24"/>
          <w:szCs w:val="24"/>
        </w:rPr>
        <w:t>“SUFRAGIO EFECTIVO, NO REELECCIÓN”</w:t>
      </w:r>
    </w:p>
    <w:p w14:paraId="616B4B5B" w14:textId="77777777" w:rsidR="00A4656C" w:rsidRPr="009B0178" w:rsidRDefault="00A4656C" w:rsidP="003A5FE0">
      <w:pPr>
        <w:ind w:right="-74"/>
        <w:jc w:val="center"/>
        <w:rPr>
          <w:rFonts w:ascii="Arial" w:hAnsi="Arial" w:cs="Arial"/>
          <w:b/>
          <w:sz w:val="24"/>
          <w:szCs w:val="24"/>
        </w:rPr>
      </w:pPr>
      <w:r w:rsidRPr="009B0178">
        <w:rPr>
          <w:rFonts w:ascii="Arial" w:hAnsi="Arial" w:cs="Arial"/>
          <w:b/>
          <w:sz w:val="24"/>
          <w:szCs w:val="24"/>
        </w:rPr>
        <w:t>EL GOBERNADOR CONSTITUCIONAL DEL ESTADO</w:t>
      </w:r>
    </w:p>
    <w:p w14:paraId="6C36D106" w14:textId="77777777" w:rsidR="00A4656C" w:rsidRPr="009B0178" w:rsidRDefault="00A4656C" w:rsidP="003A5FE0">
      <w:pPr>
        <w:ind w:right="-74"/>
        <w:jc w:val="center"/>
        <w:rPr>
          <w:rFonts w:ascii="Arial" w:hAnsi="Arial" w:cs="Arial"/>
          <w:b/>
          <w:bCs/>
          <w:sz w:val="24"/>
          <w:szCs w:val="24"/>
        </w:rPr>
      </w:pPr>
    </w:p>
    <w:p w14:paraId="5DB187A0" w14:textId="77777777" w:rsidR="00A4656C" w:rsidRPr="009B0178" w:rsidRDefault="00A4656C" w:rsidP="003A5FE0">
      <w:pPr>
        <w:ind w:right="-74"/>
        <w:jc w:val="center"/>
        <w:rPr>
          <w:rFonts w:ascii="Arial" w:hAnsi="Arial" w:cs="Arial"/>
          <w:b/>
          <w:bCs/>
          <w:sz w:val="24"/>
          <w:szCs w:val="24"/>
        </w:rPr>
      </w:pPr>
    </w:p>
    <w:p w14:paraId="7EACF045" w14:textId="77777777" w:rsidR="00A4656C" w:rsidRPr="009B0178" w:rsidRDefault="00A4656C" w:rsidP="003A5FE0">
      <w:pPr>
        <w:ind w:right="-74"/>
        <w:jc w:val="center"/>
        <w:rPr>
          <w:rFonts w:ascii="Arial" w:hAnsi="Arial" w:cs="Arial"/>
          <w:b/>
          <w:bCs/>
          <w:sz w:val="24"/>
          <w:szCs w:val="24"/>
        </w:rPr>
      </w:pPr>
    </w:p>
    <w:p w14:paraId="4B8A7D87" w14:textId="77777777" w:rsidR="00A4656C" w:rsidRPr="009B0178" w:rsidRDefault="00A4656C" w:rsidP="003A5FE0">
      <w:pPr>
        <w:ind w:right="67"/>
        <w:jc w:val="center"/>
        <w:rPr>
          <w:rFonts w:ascii="Arial" w:hAnsi="Arial" w:cs="Arial"/>
          <w:b/>
          <w:bCs/>
          <w:sz w:val="24"/>
          <w:szCs w:val="24"/>
        </w:rPr>
      </w:pPr>
      <w:r w:rsidRPr="009B0178">
        <w:rPr>
          <w:rFonts w:ascii="Arial" w:hAnsi="Arial" w:cs="Arial"/>
          <w:b/>
          <w:bCs/>
          <w:sz w:val="24"/>
          <w:szCs w:val="24"/>
        </w:rPr>
        <w:t>ING. MANOLO JIMÉNEZ SALINAS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7"/>
      </w:tblGrid>
      <w:tr w:rsidR="00A4656C" w:rsidRPr="00A4656C" w14:paraId="057299C3" w14:textId="77777777" w:rsidTr="0031397F">
        <w:tc>
          <w:tcPr>
            <w:tcW w:w="4651" w:type="dxa"/>
            <w:shd w:val="clear" w:color="auto" w:fill="FFFFFF"/>
            <w:tcMar>
              <w:top w:w="0" w:type="dxa"/>
              <w:left w:w="108" w:type="dxa"/>
              <w:bottom w:w="0" w:type="dxa"/>
              <w:right w:w="108" w:type="dxa"/>
            </w:tcMar>
            <w:vAlign w:val="center"/>
            <w:hideMark/>
          </w:tcPr>
          <w:p w14:paraId="31987344" w14:textId="57929352" w:rsidR="00A4656C" w:rsidRPr="009B0178" w:rsidRDefault="00A4656C" w:rsidP="0031397F">
            <w:pPr>
              <w:spacing w:line="360" w:lineRule="auto"/>
              <w:ind w:right="114"/>
              <w:jc w:val="center"/>
              <w:rPr>
                <w:rFonts w:ascii="Arial" w:eastAsia="Arial Unicode MS" w:hAnsi="Arial" w:cs="Arial"/>
                <w:color w:val="000000"/>
                <w:sz w:val="24"/>
                <w:szCs w:val="24"/>
                <w:lang w:eastAsia="es-MX"/>
              </w:rPr>
            </w:pPr>
            <w:r w:rsidRPr="009B0178">
              <w:rPr>
                <w:rFonts w:ascii="Arial" w:eastAsia="Arial Unicode MS" w:hAnsi="Arial" w:cs="Arial"/>
                <w:b/>
                <w:bCs/>
                <w:color w:val="000000"/>
                <w:sz w:val="24"/>
                <w:szCs w:val="24"/>
                <w:bdr w:val="none" w:sz="0" w:space="0" w:color="auto" w:frame="1"/>
                <w:lang w:eastAsia="es-MX"/>
              </w:rPr>
              <w:t>EL SECRETARIO DE GOBIERNO</w:t>
            </w:r>
          </w:p>
          <w:p w14:paraId="408AB96A" w14:textId="1266823B" w:rsidR="00A4656C" w:rsidRPr="009B0178" w:rsidRDefault="00A4656C" w:rsidP="0031397F">
            <w:pPr>
              <w:spacing w:line="360" w:lineRule="auto"/>
              <w:ind w:right="114"/>
              <w:jc w:val="center"/>
              <w:rPr>
                <w:rFonts w:ascii="Arial" w:eastAsia="Arial Unicode MS" w:hAnsi="Arial" w:cs="Arial"/>
                <w:color w:val="000000"/>
                <w:sz w:val="24"/>
                <w:szCs w:val="24"/>
                <w:lang w:eastAsia="es-MX"/>
              </w:rPr>
            </w:pPr>
          </w:p>
          <w:p w14:paraId="5489695C" w14:textId="33EC7C3A" w:rsidR="00A4656C" w:rsidRPr="009B0178" w:rsidRDefault="0031397F" w:rsidP="0031397F">
            <w:pPr>
              <w:spacing w:line="360" w:lineRule="auto"/>
              <w:ind w:right="114"/>
              <w:jc w:val="center"/>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L</w:t>
            </w:r>
            <w:r w:rsidR="00A4656C" w:rsidRPr="009B0178">
              <w:rPr>
                <w:rFonts w:ascii="Arial" w:eastAsia="Arial Unicode MS" w:hAnsi="Arial" w:cs="Arial"/>
                <w:b/>
                <w:bCs/>
                <w:color w:val="000000"/>
                <w:sz w:val="24"/>
                <w:szCs w:val="24"/>
                <w:bdr w:val="none" w:sz="0" w:space="0" w:color="auto" w:frame="1"/>
                <w:lang w:eastAsia="es-MX"/>
              </w:rPr>
              <w:t>IC. OSCAR PIMENTEL GONZÁLEZ</w:t>
            </w:r>
          </w:p>
        </w:tc>
        <w:tc>
          <w:tcPr>
            <w:tcW w:w="4187" w:type="dxa"/>
            <w:shd w:val="clear" w:color="auto" w:fill="FFFFFF"/>
            <w:tcMar>
              <w:top w:w="0" w:type="dxa"/>
              <w:left w:w="108" w:type="dxa"/>
              <w:bottom w:w="0" w:type="dxa"/>
              <w:right w:w="108" w:type="dxa"/>
            </w:tcMar>
            <w:vAlign w:val="center"/>
            <w:hideMark/>
          </w:tcPr>
          <w:p w14:paraId="64B713AB" w14:textId="77777777" w:rsidR="0031397F" w:rsidRDefault="0031397F" w:rsidP="0031397F">
            <w:pPr>
              <w:spacing w:line="360" w:lineRule="auto"/>
              <w:ind w:right="114"/>
              <w:jc w:val="center"/>
              <w:rPr>
                <w:rFonts w:ascii="Arial" w:eastAsia="Arial Unicode MS" w:hAnsi="Arial" w:cs="Arial"/>
                <w:b/>
                <w:bCs/>
                <w:color w:val="000000"/>
                <w:sz w:val="24"/>
                <w:szCs w:val="24"/>
                <w:bdr w:val="none" w:sz="0" w:space="0" w:color="auto" w:frame="1"/>
                <w:lang w:eastAsia="es-MX"/>
              </w:rPr>
            </w:pPr>
          </w:p>
          <w:p w14:paraId="14BFBD16" w14:textId="0DE7031C" w:rsidR="00A4656C" w:rsidRPr="009B0178" w:rsidRDefault="0031397F" w:rsidP="0031397F">
            <w:pPr>
              <w:spacing w:line="360" w:lineRule="auto"/>
              <w:ind w:right="114"/>
              <w:jc w:val="center"/>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 </w:t>
            </w:r>
            <w:r w:rsidR="00A4656C" w:rsidRPr="009B0178">
              <w:rPr>
                <w:rFonts w:ascii="Arial" w:eastAsia="Arial Unicode MS" w:hAnsi="Arial" w:cs="Arial"/>
                <w:b/>
                <w:bCs/>
                <w:color w:val="000000"/>
                <w:sz w:val="24"/>
                <w:szCs w:val="24"/>
                <w:bdr w:val="none" w:sz="0" w:space="0" w:color="auto" w:frame="1"/>
                <w:lang w:eastAsia="es-MX"/>
              </w:rPr>
              <w:t>EL SECRETARIO DE FINANZAS</w:t>
            </w:r>
          </w:p>
          <w:p w14:paraId="3527741A" w14:textId="77777777" w:rsidR="003A5FE0" w:rsidRPr="009B0178" w:rsidRDefault="003A5FE0" w:rsidP="0031397F">
            <w:pPr>
              <w:spacing w:line="360" w:lineRule="auto"/>
              <w:jc w:val="center"/>
              <w:rPr>
                <w:rFonts w:ascii="Arial" w:eastAsia="Arial Unicode MS" w:hAnsi="Arial" w:cs="Arial"/>
                <w:b/>
                <w:bCs/>
                <w:color w:val="000000"/>
                <w:sz w:val="24"/>
                <w:szCs w:val="24"/>
                <w:bdr w:val="none" w:sz="0" w:space="0" w:color="auto" w:frame="1"/>
                <w:lang w:eastAsia="es-MX"/>
              </w:rPr>
            </w:pPr>
          </w:p>
          <w:p w14:paraId="39F4F548" w14:textId="77777777" w:rsidR="00A4656C" w:rsidRPr="00A4656C" w:rsidRDefault="00A4656C" w:rsidP="0031397F">
            <w:pPr>
              <w:spacing w:line="360" w:lineRule="auto"/>
              <w:jc w:val="center"/>
              <w:rPr>
                <w:rFonts w:ascii="Arial" w:eastAsia="Arial Unicode MS" w:hAnsi="Arial" w:cs="Arial"/>
                <w:color w:val="000000"/>
                <w:sz w:val="24"/>
                <w:szCs w:val="24"/>
                <w:lang w:eastAsia="es-MX"/>
              </w:rPr>
            </w:pPr>
            <w:r w:rsidRPr="009B0178">
              <w:rPr>
                <w:rFonts w:ascii="Arial" w:eastAsia="Arial Unicode MS" w:hAnsi="Arial" w:cs="Arial"/>
                <w:b/>
                <w:bCs/>
                <w:color w:val="000000"/>
                <w:sz w:val="24"/>
                <w:szCs w:val="24"/>
                <w:bdr w:val="none" w:sz="0" w:space="0" w:color="auto" w:frame="1"/>
                <w:lang w:eastAsia="es-MX"/>
              </w:rPr>
              <w:t>C.P. JOSÉ ANTONIO GUTIÉRREZ RODRÍGUEZ</w:t>
            </w:r>
          </w:p>
        </w:tc>
      </w:tr>
    </w:tbl>
    <w:p w14:paraId="13F3C136" w14:textId="77777777" w:rsidR="00A4656C" w:rsidRDefault="00A4656C" w:rsidP="0031397F">
      <w:pPr>
        <w:spacing w:line="360" w:lineRule="auto"/>
        <w:rPr>
          <w:rFonts w:ascii="Arial" w:eastAsia="Times New Roman" w:hAnsi="Arial" w:cs="Arial"/>
          <w:b/>
          <w:lang w:val="es-ES_tradnl" w:eastAsia="es-ES_tradnl"/>
        </w:rPr>
      </w:pPr>
    </w:p>
    <w:sectPr w:rsidR="00A4656C" w:rsidSect="008B22D3">
      <w:headerReference w:type="default" r:id="rId10"/>
      <w:footerReference w:type="default" r:id="rId11"/>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3516" w14:textId="77777777" w:rsidR="002D0B01" w:rsidRDefault="002D0B01" w:rsidP="00F87100">
      <w:r>
        <w:separator/>
      </w:r>
    </w:p>
  </w:endnote>
  <w:endnote w:type="continuationSeparator" w:id="0">
    <w:p w14:paraId="42E0D8AC" w14:textId="77777777" w:rsidR="002D0B01" w:rsidRDefault="002D0B01" w:rsidP="00F8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dot">
    <w:altName w:val="Arial"/>
    <w:charset w:val="B1"/>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YInterstate-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93347"/>
      <w:docPartObj>
        <w:docPartGallery w:val="Page Numbers (Bottom of Page)"/>
        <w:docPartUnique/>
      </w:docPartObj>
    </w:sdtPr>
    <w:sdtContent>
      <w:p w14:paraId="1714D7CB" w14:textId="54B91EE3" w:rsidR="004960BA" w:rsidRDefault="004960BA">
        <w:pPr>
          <w:pStyle w:val="Piedepgina"/>
          <w:jc w:val="right"/>
        </w:pPr>
        <w:r>
          <w:fldChar w:fldCharType="begin"/>
        </w:r>
        <w:r>
          <w:instrText>PAGE   \* MERGEFORMAT</w:instrText>
        </w:r>
        <w:r>
          <w:fldChar w:fldCharType="separate"/>
        </w:r>
        <w:r>
          <w:rPr>
            <w:lang w:val="es-ES"/>
          </w:rPr>
          <w:t>2</w:t>
        </w:r>
        <w:r>
          <w:fldChar w:fldCharType="end"/>
        </w:r>
      </w:p>
    </w:sdtContent>
  </w:sdt>
  <w:p w14:paraId="116AB736" w14:textId="77777777" w:rsidR="004960BA" w:rsidRDefault="00496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BF4C" w14:textId="77777777" w:rsidR="002D0B01" w:rsidRDefault="002D0B01" w:rsidP="00F87100">
      <w:r>
        <w:separator/>
      </w:r>
    </w:p>
  </w:footnote>
  <w:footnote w:type="continuationSeparator" w:id="0">
    <w:p w14:paraId="3764EF51" w14:textId="77777777" w:rsidR="002D0B01" w:rsidRDefault="002D0B01" w:rsidP="00F87100">
      <w:r>
        <w:continuationSeparator/>
      </w:r>
    </w:p>
  </w:footnote>
  <w:footnote w:id="1">
    <w:p w14:paraId="4F438536" w14:textId="0032509C" w:rsidR="005F4DF9" w:rsidRDefault="005F4DF9">
      <w:pPr>
        <w:pStyle w:val="Textonotapie"/>
      </w:pPr>
      <w:r>
        <w:rPr>
          <w:rStyle w:val="Refdenotaalpie"/>
        </w:rPr>
        <w:footnoteRef/>
      </w:r>
      <w:r>
        <w:t xml:space="preserve"> </w:t>
      </w:r>
      <w:r w:rsidRPr="005F4DF9">
        <w:t>https://cefp.gob.mx/cefpnew/paquete_economico_24.php</w:t>
      </w:r>
    </w:p>
  </w:footnote>
  <w:footnote w:id="2">
    <w:p w14:paraId="77FC9143" w14:textId="3D60A34A" w:rsidR="00F76C3A" w:rsidRDefault="00F76C3A">
      <w:pPr>
        <w:pStyle w:val="Textonotapie"/>
      </w:pPr>
      <w:r>
        <w:rPr>
          <w:rStyle w:val="Refdenotaalpie"/>
        </w:rPr>
        <w:footnoteRef/>
      </w:r>
      <w:r>
        <w:t xml:space="preserve"> </w:t>
      </w:r>
      <w:hyperlink r:id="rId1" w:anchor="gsc.tab=0" w:history="1">
        <w:r w:rsidRPr="003A5FE0">
          <w:rPr>
            <w:rStyle w:val="Hipervnculo"/>
            <w:color w:val="auto"/>
          </w:rPr>
          <w:t>https://dof.gob.mx/nota_detalle.php?codigo=5708368&amp;fecha=13/11/2023#gsc.tab=0</w:t>
        </w:r>
      </w:hyperlink>
      <w:r w:rsidRPr="003A5FE0">
        <w:t xml:space="preserve"> </w:t>
      </w:r>
    </w:p>
  </w:footnote>
  <w:footnote w:id="3">
    <w:p w14:paraId="0D58833E" w14:textId="7E230745" w:rsidR="006429DD" w:rsidRPr="003A5FE0" w:rsidRDefault="006429DD">
      <w:pPr>
        <w:pStyle w:val="Textonotapie"/>
      </w:pPr>
      <w:r>
        <w:rPr>
          <w:rStyle w:val="Refdenotaalpie"/>
        </w:rPr>
        <w:footnoteRef/>
      </w:r>
      <w:r>
        <w:t xml:space="preserve"> </w:t>
      </w:r>
      <w:hyperlink r:id="rId2" w:history="1">
        <w:r w:rsidR="00E239CB" w:rsidRPr="003A5FE0">
          <w:rPr>
            <w:rStyle w:val="Hipervnculo"/>
            <w:color w:val="auto"/>
          </w:rPr>
          <w:t>https://www.imf.org/es/Publications/WEO/Issues/2023/10/10/world-economic-outlook-october-2023</w:t>
        </w:r>
      </w:hyperlink>
      <w:r w:rsidR="00E239CB" w:rsidRPr="003A5FE0">
        <w:t xml:space="preserve"> </w:t>
      </w:r>
    </w:p>
  </w:footnote>
  <w:footnote w:id="4">
    <w:p w14:paraId="22BE4CA1" w14:textId="254AC54E" w:rsidR="006429DD" w:rsidRPr="003A5FE0" w:rsidRDefault="006429DD">
      <w:pPr>
        <w:pStyle w:val="Textonotapie"/>
      </w:pPr>
      <w:r w:rsidRPr="003A5FE0">
        <w:rPr>
          <w:rStyle w:val="Refdenotaalpie"/>
        </w:rPr>
        <w:footnoteRef/>
      </w:r>
      <w:r w:rsidRPr="003A5FE0">
        <w:t xml:space="preserve"> </w:t>
      </w:r>
      <w:hyperlink r:id="rId3" w:history="1">
        <w:r w:rsidRPr="003A5FE0">
          <w:rPr>
            <w:rStyle w:val="Hipervnculo"/>
            <w:color w:val="auto"/>
          </w:rPr>
          <w:t>https://thedocs.worldbank.org/en/doc/5443e6bba11cd7fa7c0c678a20edd4dd-0350012023/related/GEP-June-2023-Regional-Highlights-LAC-SP.pdf</w:t>
        </w:r>
      </w:hyperlink>
    </w:p>
  </w:footnote>
  <w:footnote w:id="5">
    <w:p w14:paraId="79C3FCED" w14:textId="52CC4ABE" w:rsidR="006429DD" w:rsidRPr="003A5FE0" w:rsidRDefault="006429DD">
      <w:pPr>
        <w:pStyle w:val="Textonotapie"/>
      </w:pPr>
      <w:r w:rsidRPr="003A5FE0">
        <w:rPr>
          <w:rStyle w:val="Refdenotaalpie"/>
        </w:rPr>
        <w:footnoteRef/>
      </w:r>
      <w:r w:rsidR="00C34B8D" w:rsidRPr="003A5FE0">
        <w:t xml:space="preserve"> </w:t>
      </w:r>
      <w:hyperlink r:id="rId4" w:history="1">
        <w:r w:rsidR="00C34B8D" w:rsidRPr="003A5FE0">
          <w:rPr>
            <w:rStyle w:val="Hipervnculo"/>
            <w:color w:val="auto"/>
          </w:rPr>
          <w:t>https://www.banxico.org.mx/publicaciones-y-prensa/encuestas-sobre-las-expectativas-de-los-especialis/%7BD51957DF-729A-3E78-69C6-89B927A2E5E1%7D.pdf</w:t>
        </w:r>
      </w:hyperlink>
    </w:p>
    <w:p w14:paraId="6E6CF09E" w14:textId="77777777" w:rsidR="00C34B8D" w:rsidRDefault="00C34B8D">
      <w:pPr>
        <w:pStyle w:val="Textonotapie"/>
      </w:pPr>
    </w:p>
  </w:footnote>
  <w:footnote w:id="6">
    <w:p w14:paraId="1ED52C65" w14:textId="14FC9F65" w:rsidR="006429DD" w:rsidRPr="003A5FE0" w:rsidRDefault="006429DD">
      <w:pPr>
        <w:pStyle w:val="Textonotapie"/>
      </w:pPr>
      <w:r>
        <w:rPr>
          <w:rStyle w:val="Refdenotaalpie"/>
        </w:rPr>
        <w:footnoteRef/>
      </w:r>
      <w:r>
        <w:t xml:space="preserve"> </w:t>
      </w:r>
      <w:hyperlink r:id="rId5" w:history="1">
        <w:r w:rsidR="003A5FE0" w:rsidRPr="003A5FE0">
          <w:rPr>
            <w:rStyle w:val="Hipervnculo"/>
            <w:color w:val="auto"/>
          </w:rPr>
          <w:t>https://www.finanzaspublicas.hacienda.gob.mx/work/models/Finanzas_Publicas/docs/paquete_economico/cgpe/cgpe_2024.pdf</w:t>
        </w:r>
      </w:hyperlink>
    </w:p>
    <w:p w14:paraId="12617E87" w14:textId="77777777" w:rsidR="006429DD" w:rsidRDefault="006429DD">
      <w:pPr>
        <w:pStyle w:val="Textonotapie"/>
      </w:pPr>
    </w:p>
  </w:footnote>
  <w:footnote w:id="7">
    <w:p w14:paraId="7D5345FC" w14:textId="41738CCB" w:rsidR="00F71990" w:rsidRDefault="00F71990">
      <w:pPr>
        <w:pStyle w:val="Textonotapie"/>
      </w:pPr>
      <w:r>
        <w:rPr>
          <w:rStyle w:val="Refdenotaalpie"/>
        </w:rPr>
        <w:footnoteRef/>
      </w:r>
      <w:r>
        <w:t xml:space="preserve"> </w:t>
      </w:r>
      <w:hyperlink r:id="rId6" w:history="1">
        <w:r w:rsidRPr="003A5FE0">
          <w:rPr>
            <w:rStyle w:val="Hipervnculo"/>
            <w:color w:val="auto"/>
          </w:rPr>
          <w:t>https://cefp.gob.mx/cefpnew/paquete_economico_24.php</w:t>
        </w:r>
      </w:hyperlink>
      <w:r w:rsidRPr="003A5FE0">
        <w:t xml:space="preserve"> </w:t>
      </w:r>
    </w:p>
  </w:footnote>
  <w:footnote w:id="8">
    <w:p w14:paraId="28FBEDD9" w14:textId="4C87079A" w:rsidR="00432F9B" w:rsidRPr="003A5FE0" w:rsidRDefault="00432F9B">
      <w:pPr>
        <w:pStyle w:val="Textonotapie"/>
      </w:pPr>
      <w:r w:rsidRPr="003A5FE0">
        <w:rPr>
          <w:rStyle w:val="Refdenotaalpie"/>
        </w:rPr>
        <w:footnoteRef/>
      </w:r>
      <w:r w:rsidRPr="003A5FE0">
        <w:t xml:space="preserve"> </w:t>
      </w:r>
      <w:hyperlink r:id="rId7" w:history="1">
        <w:r w:rsidRPr="003A5FE0">
          <w:rPr>
            <w:rStyle w:val="Hipervnculo"/>
            <w:color w:val="auto"/>
          </w:rPr>
          <w:t>https://cefp.gob.mx/cefpnew/reciente.php</w:t>
        </w:r>
      </w:hyperlink>
    </w:p>
    <w:p w14:paraId="2D7D4A12" w14:textId="77777777" w:rsidR="00432F9B" w:rsidRDefault="00432F9B">
      <w:pPr>
        <w:pStyle w:val="Textonotapie"/>
      </w:pPr>
    </w:p>
  </w:footnote>
  <w:footnote w:id="9">
    <w:p w14:paraId="456111C0" w14:textId="4261B8DC" w:rsidR="00954C74" w:rsidRDefault="00954C74">
      <w:pPr>
        <w:pStyle w:val="Textonotapie"/>
      </w:pPr>
      <w:r>
        <w:rPr>
          <w:rStyle w:val="Refdenotaalpie"/>
        </w:rPr>
        <w:footnoteRef/>
      </w:r>
      <w:r>
        <w:t xml:space="preserve"> </w:t>
      </w:r>
      <w:hyperlink r:id="rId8" w:history="1">
        <w:r w:rsidRPr="003A5FE0">
          <w:rPr>
            <w:rStyle w:val="Hipervnculo"/>
            <w:color w:val="auto"/>
          </w:rPr>
          <w:t>https://www.finanzaspublicas.hacienda.gob.mx/work/models/Finanzas_Publicas/docs/paquete_economico/precgpe/precgpe_2024.PDF</w:t>
        </w:r>
      </w:hyperlink>
      <w:r w:rsidRPr="003A5FE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BD27A0" w14:paraId="6A3758BC" w14:textId="77777777" w:rsidTr="00912372">
      <w:trPr>
        <w:trHeight w:val="1278"/>
      </w:trPr>
      <w:tc>
        <w:tcPr>
          <w:tcW w:w="1986" w:type="dxa"/>
        </w:tcPr>
        <w:p w14:paraId="6FE2C19B" w14:textId="77777777" w:rsidR="00BD27A0" w:rsidRDefault="00BD27A0" w:rsidP="00BD27A0">
          <w:pPr>
            <w:ind w:left="-70"/>
            <w:jc w:val="both"/>
          </w:pPr>
          <w:r>
            <w:rPr>
              <w:noProof/>
              <w:lang w:eastAsia="es-MX"/>
            </w:rPr>
            <w:drawing>
              <wp:anchor distT="0" distB="0" distL="114300" distR="114300" simplePos="0" relativeHeight="251660288" behindDoc="0" locked="0" layoutInCell="1" allowOverlap="1" wp14:anchorId="7C79B1A8" wp14:editId="63A1664D">
                <wp:simplePos x="0" y="0"/>
                <wp:positionH relativeFrom="column">
                  <wp:posOffset>-31115</wp:posOffset>
                </wp:positionH>
                <wp:positionV relativeFrom="paragraph">
                  <wp:posOffset>-193040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eastAsia="es-MX"/>
            </w:rPr>
            <mc:AlternateContent>
              <mc:Choice Requires="wps">
                <w:drawing>
                  <wp:anchor distT="0" distB="0" distL="114299" distR="114299" simplePos="0" relativeHeight="251659264" behindDoc="0" locked="0" layoutInCell="0" allowOverlap="1" wp14:anchorId="41DE83F2" wp14:editId="1078AAF1">
                    <wp:simplePos x="0" y="0"/>
                    <wp:positionH relativeFrom="column">
                      <wp:posOffset>1031875</wp:posOffset>
                    </wp:positionH>
                    <wp:positionV relativeFrom="paragraph">
                      <wp:posOffset>-106045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4EC3" id="Line 1"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25pt,-8.35pt" to="81.2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" o:allowincell="f" strokecolor="#396" strokeweight="3pt"/>
                </w:pict>
              </mc:Fallback>
            </mc:AlternateContent>
          </w:r>
        </w:p>
      </w:tc>
      <w:tc>
        <w:tcPr>
          <w:tcW w:w="6411" w:type="dxa"/>
        </w:tcPr>
        <w:p w14:paraId="692A4E98" w14:textId="77777777" w:rsidR="00BD27A0" w:rsidRPr="006A415A" w:rsidRDefault="00BD27A0" w:rsidP="00BD27A0">
          <w:pPr>
            <w:ind w:left="-70"/>
            <w:rPr>
              <w:rFonts w:ascii="Arial" w:hAnsi="Arial" w:cs="Arial"/>
              <w:b/>
              <w:sz w:val="24"/>
              <w:szCs w:val="24"/>
            </w:rPr>
          </w:pPr>
          <w:r w:rsidRPr="006A415A">
            <w:rPr>
              <w:rFonts w:ascii="Arial" w:hAnsi="Arial" w:cs="Arial"/>
              <w:b/>
              <w:sz w:val="24"/>
              <w:szCs w:val="24"/>
            </w:rPr>
            <w:t xml:space="preserve"> PODER EJECUTIVO </w:t>
          </w:r>
        </w:p>
        <w:p w14:paraId="1715FDA7" w14:textId="77777777" w:rsidR="00BD27A0" w:rsidRDefault="00BD27A0" w:rsidP="00BD27A0">
          <w:pPr>
            <w:ind w:left="-70"/>
            <w:rPr>
              <w:rFonts w:ascii="Arial" w:hAnsi="Arial" w:cs="Arial"/>
              <w:b/>
              <w:sz w:val="24"/>
              <w:szCs w:val="24"/>
            </w:rPr>
          </w:pPr>
          <w:r w:rsidRPr="006A415A">
            <w:rPr>
              <w:rFonts w:ascii="Arial" w:hAnsi="Arial" w:cs="Arial"/>
              <w:b/>
              <w:sz w:val="24"/>
              <w:szCs w:val="24"/>
            </w:rPr>
            <w:t xml:space="preserve"> GOBIERNO DE COAHUILA DE ZARAGOZA</w:t>
          </w:r>
        </w:p>
        <w:p w14:paraId="41B0C0BE" w14:textId="77777777" w:rsidR="00BD27A0" w:rsidRDefault="00BD27A0" w:rsidP="00BD27A0">
          <w:pPr>
            <w:ind w:left="-70"/>
          </w:pPr>
        </w:p>
      </w:tc>
      <w:tc>
        <w:tcPr>
          <w:tcW w:w="1810" w:type="dxa"/>
        </w:tcPr>
        <w:p w14:paraId="34DF0108" w14:textId="77777777" w:rsidR="00BD27A0" w:rsidRDefault="00BD27A0" w:rsidP="00BD27A0"/>
      </w:tc>
    </w:tr>
  </w:tbl>
  <w:p w14:paraId="6854136A" w14:textId="77777777" w:rsidR="00BD27A0" w:rsidRDefault="00BD27A0" w:rsidP="00BD27A0">
    <w:pPr>
      <w:pStyle w:val="Encabezado"/>
    </w:pPr>
  </w:p>
  <w:p w14:paraId="75AB3C22" w14:textId="77777777" w:rsidR="006429DD" w:rsidRPr="00BD27A0" w:rsidRDefault="006429DD" w:rsidP="00BD27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895093"/>
    <w:multiLevelType w:val="multilevel"/>
    <w:tmpl w:val="8368A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1004" w:hanging="720"/>
      </w:pPr>
      <w:rPr>
        <w:rFonts w:hint="default"/>
        <w:b w:val="0"/>
        <w:strike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6023EB"/>
    <w:multiLevelType w:val="hybridMultilevel"/>
    <w:tmpl w:val="21A4E15E"/>
    <w:lvl w:ilvl="0" w:tplc="10BEBABE">
      <w:start w:val="1"/>
      <w:numFmt w:val="bullet"/>
      <w:lvlText w:val="-"/>
      <w:lvlJc w:val="left"/>
      <w:pPr>
        <w:ind w:left="360" w:hanging="360"/>
      </w:pPr>
      <w:rPr>
        <w:rFonts w:ascii="Arial" w:hAnsi="Arial" w:hint="default"/>
      </w:rPr>
    </w:lvl>
    <w:lvl w:ilvl="1" w:tplc="8648EBA4">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3E5679B"/>
    <w:multiLevelType w:val="hybridMultilevel"/>
    <w:tmpl w:val="099C27F4"/>
    <w:lvl w:ilvl="0" w:tplc="10BEBABE">
      <w:start w:val="1"/>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40B0E13"/>
    <w:multiLevelType w:val="hybridMultilevel"/>
    <w:tmpl w:val="DFE4AEC0"/>
    <w:lvl w:ilvl="0" w:tplc="8392E1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FE5FF8"/>
    <w:multiLevelType w:val="hybridMultilevel"/>
    <w:tmpl w:val="D2BE4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C50DC3"/>
    <w:multiLevelType w:val="hybridMultilevel"/>
    <w:tmpl w:val="3030E602"/>
    <w:lvl w:ilvl="0" w:tplc="8E143500">
      <w:start w:val="1"/>
      <w:numFmt w:val="bullet"/>
      <w:lvlText w:val="•"/>
      <w:lvlJc w:val="left"/>
      <w:pPr>
        <w:tabs>
          <w:tab w:val="num" w:pos="720"/>
        </w:tabs>
        <w:ind w:left="720" w:hanging="360"/>
      </w:pPr>
      <w:rPr>
        <w:rFonts w:ascii="Arial" w:hAnsi="Arial" w:hint="default"/>
      </w:rPr>
    </w:lvl>
    <w:lvl w:ilvl="1" w:tplc="906A9776" w:tentative="1">
      <w:start w:val="1"/>
      <w:numFmt w:val="bullet"/>
      <w:lvlText w:val="•"/>
      <w:lvlJc w:val="left"/>
      <w:pPr>
        <w:tabs>
          <w:tab w:val="num" w:pos="1440"/>
        </w:tabs>
        <w:ind w:left="1440" w:hanging="360"/>
      </w:pPr>
      <w:rPr>
        <w:rFonts w:ascii="Arial" w:hAnsi="Arial" w:hint="default"/>
      </w:rPr>
    </w:lvl>
    <w:lvl w:ilvl="2" w:tplc="F65CB18C" w:tentative="1">
      <w:start w:val="1"/>
      <w:numFmt w:val="bullet"/>
      <w:lvlText w:val="•"/>
      <w:lvlJc w:val="left"/>
      <w:pPr>
        <w:tabs>
          <w:tab w:val="num" w:pos="2160"/>
        </w:tabs>
        <w:ind w:left="2160" w:hanging="360"/>
      </w:pPr>
      <w:rPr>
        <w:rFonts w:ascii="Arial" w:hAnsi="Arial" w:hint="default"/>
      </w:rPr>
    </w:lvl>
    <w:lvl w:ilvl="3" w:tplc="EE98D330" w:tentative="1">
      <w:start w:val="1"/>
      <w:numFmt w:val="bullet"/>
      <w:lvlText w:val="•"/>
      <w:lvlJc w:val="left"/>
      <w:pPr>
        <w:tabs>
          <w:tab w:val="num" w:pos="2880"/>
        </w:tabs>
        <w:ind w:left="2880" w:hanging="360"/>
      </w:pPr>
      <w:rPr>
        <w:rFonts w:ascii="Arial" w:hAnsi="Arial" w:hint="default"/>
      </w:rPr>
    </w:lvl>
    <w:lvl w:ilvl="4" w:tplc="840C28C8" w:tentative="1">
      <w:start w:val="1"/>
      <w:numFmt w:val="bullet"/>
      <w:lvlText w:val="•"/>
      <w:lvlJc w:val="left"/>
      <w:pPr>
        <w:tabs>
          <w:tab w:val="num" w:pos="3600"/>
        </w:tabs>
        <w:ind w:left="3600" w:hanging="360"/>
      </w:pPr>
      <w:rPr>
        <w:rFonts w:ascii="Arial" w:hAnsi="Arial" w:hint="default"/>
      </w:rPr>
    </w:lvl>
    <w:lvl w:ilvl="5" w:tplc="CCA43AD0" w:tentative="1">
      <w:start w:val="1"/>
      <w:numFmt w:val="bullet"/>
      <w:lvlText w:val="•"/>
      <w:lvlJc w:val="left"/>
      <w:pPr>
        <w:tabs>
          <w:tab w:val="num" w:pos="4320"/>
        </w:tabs>
        <w:ind w:left="4320" w:hanging="360"/>
      </w:pPr>
      <w:rPr>
        <w:rFonts w:ascii="Arial" w:hAnsi="Arial" w:hint="default"/>
      </w:rPr>
    </w:lvl>
    <w:lvl w:ilvl="6" w:tplc="950468BC" w:tentative="1">
      <w:start w:val="1"/>
      <w:numFmt w:val="bullet"/>
      <w:lvlText w:val="•"/>
      <w:lvlJc w:val="left"/>
      <w:pPr>
        <w:tabs>
          <w:tab w:val="num" w:pos="5040"/>
        </w:tabs>
        <w:ind w:left="5040" w:hanging="360"/>
      </w:pPr>
      <w:rPr>
        <w:rFonts w:ascii="Arial" w:hAnsi="Arial" w:hint="default"/>
      </w:rPr>
    </w:lvl>
    <w:lvl w:ilvl="7" w:tplc="5B22B618" w:tentative="1">
      <w:start w:val="1"/>
      <w:numFmt w:val="bullet"/>
      <w:lvlText w:val="•"/>
      <w:lvlJc w:val="left"/>
      <w:pPr>
        <w:tabs>
          <w:tab w:val="num" w:pos="5760"/>
        </w:tabs>
        <w:ind w:left="5760" w:hanging="360"/>
      </w:pPr>
      <w:rPr>
        <w:rFonts w:ascii="Arial" w:hAnsi="Arial" w:hint="default"/>
      </w:rPr>
    </w:lvl>
    <w:lvl w:ilvl="8" w:tplc="6854E6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EA632F"/>
    <w:multiLevelType w:val="hybridMultilevel"/>
    <w:tmpl w:val="5928C3E0"/>
    <w:lvl w:ilvl="0" w:tplc="0E7E3B24">
      <w:start w:val="1"/>
      <w:numFmt w:val="decimal"/>
      <w:pStyle w:val="numerar"/>
      <w:lvlText w:val="%1"/>
      <w:lvlJc w:val="left"/>
      <w:pPr>
        <w:ind w:left="360" w:hanging="360"/>
      </w:pPr>
      <w:rPr>
        <w:rFonts w:ascii="Didot" w:hAnsi="Didot" w:cs="Didot" w:hint="cs"/>
        <w:b w:val="0"/>
        <w:i w:val="0"/>
        <w:iCs w:val="0"/>
        <w:sz w:val="18"/>
        <w:szCs w:val="18"/>
      </w:rPr>
    </w:lvl>
    <w:lvl w:ilvl="1" w:tplc="88FCC170">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178011F"/>
    <w:multiLevelType w:val="multilevel"/>
    <w:tmpl w:val="D6EE07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sz w:val="16"/>
        <w:szCs w:val="16"/>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9517EB"/>
    <w:multiLevelType w:val="multilevel"/>
    <w:tmpl w:val="97646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color w:val="00000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2B35B1"/>
    <w:multiLevelType w:val="multilevel"/>
    <w:tmpl w:val="2B688210"/>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sz w:val="16"/>
        <w:szCs w:val="16"/>
      </w:rPr>
    </w:lvl>
    <w:lvl w:ilvl="2">
      <w:start w:val="1"/>
      <w:numFmt w:val="decimal"/>
      <w:lvlText w:val="%1.%2.%3"/>
      <w:lvlJc w:val="left"/>
      <w:pPr>
        <w:ind w:left="1994" w:hanging="720"/>
      </w:pPr>
      <w:rPr>
        <w:rFonts w:hint="default"/>
        <w:sz w:val="16"/>
        <w:szCs w:val="16"/>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15" w15:restartNumberingAfterBreak="0">
    <w:nsid w:val="6ADC5997"/>
    <w:multiLevelType w:val="hybridMultilevel"/>
    <w:tmpl w:val="9F6EB49A"/>
    <w:lvl w:ilvl="0" w:tplc="10BEBABE">
      <w:start w:val="1"/>
      <w:numFmt w:val="bullet"/>
      <w:lvlText w:val="-"/>
      <w:lvlJc w:val="left"/>
      <w:pPr>
        <w:ind w:left="360" w:hanging="360"/>
      </w:pPr>
      <w:rPr>
        <w:rFonts w:ascii="Arial" w:hAnsi="Arial" w:hint="default"/>
      </w:rPr>
    </w:lvl>
    <w:lvl w:ilvl="1" w:tplc="10BEBABE">
      <w:start w:val="1"/>
      <w:numFmt w:val="bullet"/>
      <w:lvlText w:val="-"/>
      <w:lvlJc w:val="left"/>
      <w:pPr>
        <w:ind w:left="1080" w:hanging="360"/>
      </w:pPr>
      <w:rPr>
        <w:rFonts w:ascii="Arial" w:hAnsi="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43C795B"/>
    <w:multiLevelType w:val="multilevel"/>
    <w:tmpl w:val="50C2788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sz w:val="16"/>
        <w:szCs w:val="16"/>
      </w:rPr>
    </w:lvl>
    <w:lvl w:ilvl="2">
      <w:start w:val="1"/>
      <w:numFmt w:val="decimal"/>
      <w:lvlText w:val="%1.%2.%3"/>
      <w:lvlJc w:val="left"/>
      <w:pPr>
        <w:ind w:left="720" w:hanging="720"/>
      </w:pPr>
      <w:rPr>
        <w:rFonts w:ascii="Arial" w:hAnsi="Arial" w:cs="Arial"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A94D2B"/>
    <w:multiLevelType w:val="hybridMultilevel"/>
    <w:tmpl w:val="4FD28230"/>
    <w:lvl w:ilvl="0" w:tplc="C9E4E0CC">
      <w:start w:val="1"/>
      <w:numFmt w:val="bullet"/>
      <w:lvlText w:val="•"/>
      <w:lvlJc w:val="left"/>
      <w:pPr>
        <w:tabs>
          <w:tab w:val="num" w:pos="720"/>
        </w:tabs>
        <w:ind w:left="720" w:hanging="360"/>
      </w:pPr>
      <w:rPr>
        <w:rFonts w:ascii="Arial" w:hAnsi="Arial" w:hint="default"/>
      </w:rPr>
    </w:lvl>
    <w:lvl w:ilvl="1" w:tplc="B4D4B336" w:tentative="1">
      <w:start w:val="1"/>
      <w:numFmt w:val="bullet"/>
      <w:lvlText w:val="•"/>
      <w:lvlJc w:val="left"/>
      <w:pPr>
        <w:tabs>
          <w:tab w:val="num" w:pos="1440"/>
        </w:tabs>
        <w:ind w:left="1440" w:hanging="360"/>
      </w:pPr>
      <w:rPr>
        <w:rFonts w:ascii="Arial" w:hAnsi="Arial" w:hint="default"/>
      </w:rPr>
    </w:lvl>
    <w:lvl w:ilvl="2" w:tplc="A3DCC288" w:tentative="1">
      <w:start w:val="1"/>
      <w:numFmt w:val="bullet"/>
      <w:lvlText w:val="•"/>
      <w:lvlJc w:val="left"/>
      <w:pPr>
        <w:tabs>
          <w:tab w:val="num" w:pos="2160"/>
        </w:tabs>
        <w:ind w:left="2160" w:hanging="360"/>
      </w:pPr>
      <w:rPr>
        <w:rFonts w:ascii="Arial" w:hAnsi="Arial" w:hint="default"/>
      </w:rPr>
    </w:lvl>
    <w:lvl w:ilvl="3" w:tplc="4F04AC12" w:tentative="1">
      <w:start w:val="1"/>
      <w:numFmt w:val="bullet"/>
      <w:lvlText w:val="•"/>
      <w:lvlJc w:val="left"/>
      <w:pPr>
        <w:tabs>
          <w:tab w:val="num" w:pos="2880"/>
        </w:tabs>
        <w:ind w:left="2880" w:hanging="360"/>
      </w:pPr>
      <w:rPr>
        <w:rFonts w:ascii="Arial" w:hAnsi="Arial" w:hint="default"/>
      </w:rPr>
    </w:lvl>
    <w:lvl w:ilvl="4" w:tplc="C7D0F4FC" w:tentative="1">
      <w:start w:val="1"/>
      <w:numFmt w:val="bullet"/>
      <w:lvlText w:val="•"/>
      <w:lvlJc w:val="left"/>
      <w:pPr>
        <w:tabs>
          <w:tab w:val="num" w:pos="3600"/>
        </w:tabs>
        <w:ind w:left="3600" w:hanging="360"/>
      </w:pPr>
      <w:rPr>
        <w:rFonts w:ascii="Arial" w:hAnsi="Arial" w:hint="default"/>
      </w:rPr>
    </w:lvl>
    <w:lvl w:ilvl="5" w:tplc="0368E592" w:tentative="1">
      <w:start w:val="1"/>
      <w:numFmt w:val="bullet"/>
      <w:lvlText w:val="•"/>
      <w:lvlJc w:val="left"/>
      <w:pPr>
        <w:tabs>
          <w:tab w:val="num" w:pos="4320"/>
        </w:tabs>
        <w:ind w:left="4320" w:hanging="360"/>
      </w:pPr>
      <w:rPr>
        <w:rFonts w:ascii="Arial" w:hAnsi="Arial" w:hint="default"/>
      </w:rPr>
    </w:lvl>
    <w:lvl w:ilvl="6" w:tplc="AECEC2AE" w:tentative="1">
      <w:start w:val="1"/>
      <w:numFmt w:val="bullet"/>
      <w:lvlText w:val="•"/>
      <w:lvlJc w:val="left"/>
      <w:pPr>
        <w:tabs>
          <w:tab w:val="num" w:pos="5040"/>
        </w:tabs>
        <w:ind w:left="5040" w:hanging="360"/>
      </w:pPr>
      <w:rPr>
        <w:rFonts w:ascii="Arial" w:hAnsi="Arial" w:hint="default"/>
      </w:rPr>
    </w:lvl>
    <w:lvl w:ilvl="7" w:tplc="29561092" w:tentative="1">
      <w:start w:val="1"/>
      <w:numFmt w:val="bullet"/>
      <w:lvlText w:val="•"/>
      <w:lvlJc w:val="left"/>
      <w:pPr>
        <w:tabs>
          <w:tab w:val="num" w:pos="5760"/>
        </w:tabs>
        <w:ind w:left="5760" w:hanging="360"/>
      </w:pPr>
      <w:rPr>
        <w:rFonts w:ascii="Arial" w:hAnsi="Arial" w:hint="default"/>
      </w:rPr>
    </w:lvl>
    <w:lvl w:ilvl="8" w:tplc="FE884446" w:tentative="1">
      <w:start w:val="1"/>
      <w:numFmt w:val="bullet"/>
      <w:lvlText w:val="•"/>
      <w:lvlJc w:val="left"/>
      <w:pPr>
        <w:tabs>
          <w:tab w:val="num" w:pos="6480"/>
        </w:tabs>
        <w:ind w:left="6480" w:hanging="360"/>
      </w:pPr>
      <w:rPr>
        <w:rFonts w:ascii="Arial" w:hAnsi="Arial" w:hint="default"/>
      </w:rPr>
    </w:lvl>
  </w:abstractNum>
  <w:num w:numId="1" w16cid:durableId="1472165622">
    <w:abstractNumId w:val="1"/>
  </w:num>
  <w:num w:numId="2" w16cid:durableId="1658217605">
    <w:abstractNumId w:val="0"/>
  </w:num>
  <w:num w:numId="3" w16cid:durableId="1471554390">
    <w:abstractNumId w:val="10"/>
  </w:num>
  <w:num w:numId="4" w16cid:durableId="1396398008">
    <w:abstractNumId w:val="8"/>
  </w:num>
  <w:num w:numId="5" w16cid:durableId="982003212">
    <w:abstractNumId w:val="2"/>
  </w:num>
  <w:num w:numId="6" w16cid:durableId="563954170">
    <w:abstractNumId w:val="3"/>
  </w:num>
  <w:num w:numId="7" w16cid:durableId="26181564">
    <w:abstractNumId w:val="12"/>
  </w:num>
  <w:num w:numId="8" w16cid:durableId="1766457653">
    <w:abstractNumId w:val="11"/>
  </w:num>
  <w:num w:numId="9" w16cid:durableId="345639821">
    <w:abstractNumId w:val="14"/>
  </w:num>
  <w:num w:numId="10" w16cid:durableId="293678871">
    <w:abstractNumId w:val="16"/>
  </w:num>
  <w:num w:numId="11" w16cid:durableId="2069180500">
    <w:abstractNumId w:val="13"/>
  </w:num>
  <w:num w:numId="12" w16cid:durableId="742679820">
    <w:abstractNumId w:val="6"/>
  </w:num>
  <w:num w:numId="13" w16cid:durableId="12070793">
    <w:abstractNumId w:val="7"/>
  </w:num>
  <w:num w:numId="14" w16cid:durableId="508908432">
    <w:abstractNumId w:val="5"/>
  </w:num>
  <w:num w:numId="15" w16cid:durableId="1918124172">
    <w:abstractNumId w:val="4"/>
  </w:num>
  <w:num w:numId="16" w16cid:durableId="1337532463">
    <w:abstractNumId w:val="15"/>
  </w:num>
  <w:num w:numId="17" w16cid:durableId="1920291402">
    <w:abstractNumId w:val="9"/>
  </w:num>
  <w:num w:numId="18" w16cid:durableId="142510941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00"/>
    <w:rsid w:val="0000182A"/>
    <w:rsid w:val="00020E0F"/>
    <w:rsid w:val="00047B67"/>
    <w:rsid w:val="000549D4"/>
    <w:rsid w:val="00085384"/>
    <w:rsid w:val="000853F3"/>
    <w:rsid w:val="00093A15"/>
    <w:rsid w:val="00093DE2"/>
    <w:rsid w:val="000974A8"/>
    <w:rsid w:val="000F51F4"/>
    <w:rsid w:val="00106FF4"/>
    <w:rsid w:val="001074F5"/>
    <w:rsid w:val="00121108"/>
    <w:rsid w:val="001223A7"/>
    <w:rsid w:val="00136C54"/>
    <w:rsid w:val="0015637C"/>
    <w:rsid w:val="0015766D"/>
    <w:rsid w:val="00162DD5"/>
    <w:rsid w:val="00164001"/>
    <w:rsid w:val="00173A19"/>
    <w:rsid w:val="001922AC"/>
    <w:rsid w:val="001B0529"/>
    <w:rsid w:val="001B3664"/>
    <w:rsid w:val="001C769A"/>
    <w:rsid w:val="001D357B"/>
    <w:rsid w:val="001E0512"/>
    <w:rsid w:val="001E053D"/>
    <w:rsid w:val="001F17EB"/>
    <w:rsid w:val="00202195"/>
    <w:rsid w:val="00203BE3"/>
    <w:rsid w:val="00214EA9"/>
    <w:rsid w:val="00231820"/>
    <w:rsid w:val="00232A62"/>
    <w:rsid w:val="00236D29"/>
    <w:rsid w:val="00273561"/>
    <w:rsid w:val="00291E00"/>
    <w:rsid w:val="00294A94"/>
    <w:rsid w:val="002A101C"/>
    <w:rsid w:val="002B3EA6"/>
    <w:rsid w:val="002B68B1"/>
    <w:rsid w:val="002C0F02"/>
    <w:rsid w:val="002D0B01"/>
    <w:rsid w:val="002E2B34"/>
    <w:rsid w:val="002F63B5"/>
    <w:rsid w:val="002F7C1F"/>
    <w:rsid w:val="0031397F"/>
    <w:rsid w:val="00321EB2"/>
    <w:rsid w:val="0032511B"/>
    <w:rsid w:val="00342740"/>
    <w:rsid w:val="00357166"/>
    <w:rsid w:val="0036574E"/>
    <w:rsid w:val="00396221"/>
    <w:rsid w:val="003A365F"/>
    <w:rsid w:val="003A5FE0"/>
    <w:rsid w:val="003C24C6"/>
    <w:rsid w:val="003D6237"/>
    <w:rsid w:val="00405241"/>
    <w:rsid w:val="00414619"/>
    <w:rsid w:val="00427C0A"/>
    <w:rsid w:val="00432F9B"/>
    <w:rsid w:val="004558C8"/>
    <w:rsid w:val="00492694"/>
    <w:rsid w:val="004960BA"/>
    <w:rsid w:val="004B0C9B"/>
    <w:rsid w:val="004B1652"/>
    <w:rsid w:val="004C3663"/>
    <w:rsid w:val="004D4381"/>
    <w:rsid w:val="005025A7"/>
    <w:rsid w:val="00502ACE"/>
    <w:rsid w:val="0050410C"/>
    <w:rsid w:val="005060F9"/>
    <w:rsid w:val="00510500"/>
    <w:rsid w:val="0052542F"/>
    <w:rsid w:val="0053576F"/>
    <w:rsid w:val="0054048B"/>
    <w:rsid w:val="00570534"/>
    <w:rsid w:val="00570D68"/>
    <w:rsid w:val="00583A6C"/>
    <w:rsid w:val="00583F89"/>
    <w:rsid w:val="005A28FB"/>
    <w:rsid w:val="005A6952"/>
    <w:rsid w:val="005C06C6"/>
    <w:rsid w:val="005C294E"/>
    <w:rsid w:val="005C58EB"/>
    <w:rsid w:val="005C61C7"/>
    <w:rsid w:val="005F4DF9"/>
    <w:rsid w:val="005F7855"/>
    <w:rsid w:val="006077D2"/>
    <w:rsid w:val="00613955"/>
    <w:rsid w:val="006242CE"/>
    <w:rsid w:val="006260A2"/>
    <w:rsid w:val="00635869"/>
    <w:rsid w:val="0063728F"/>
    <w:rsid w:val="006429DD"/>
    <w:rsid w:val="00660066"/>
    <w:rsid w:val="00675ADF"/>
    <w:rsid w:val="006A14DE"/>
    <w:rsid w:val="006A671C"/>
    <w:rsid w:val="006B0CE6"/>
    <w:rsid w:val="006B58B6"/>
    <w:rsid w:val="006C6B26"/>
    <w:rsid w:val="006E5932"/>
    <w:rsid w:val="006E6D57"/>
    <w:rsid w:val="006F49A8"/>
    <w:rsid w:val="006F6EE5"/>
    <w:rsid w:val="00705386"/>
    <w:rsid w:val="0070671E"/>
    <w:rsid w:val="00710394"/>
    <w:rsid w:val="007150A8"/>
    <w:rsid w:val="00716583"/>
    <w:rsid w:val="00721F00"/>
    <w:rsid w:val="00725555"/>
    <w:rsid w:val="0073278D"/>
    <w:rsid w:val="00732CC4"/>
    <w:rsid w:val="00737D51"/>
    <w:rsid w:val="00737D67"/>
    <w:rsid w:val="00747E59"/>
    <w:rsid w:val="007547D7"/>
    <w:rsid w:val="0076184A"/>
    <w:rsid w:val="00792356"/>
    <w:rsid w:val="007A78D8"/>
    <w:rsid w:val="00827990"/>
    <w:rsid w:val="00832521"/>
    <w:rsid w:val="00847E2F"/>
    <w:rsid w:val="00870923"/>
    <w:rsid w:val="00872D65"/>
    <w:rsid w:val="00873B80"/>
    <w:rsid w:val="0087747E"/>
    <w:rsid w:val="008B22D3"/>
    <w:rsid w:val="008B2E3A"/>
    <w:rsid w:val="008F73C7"/>
    <w:rsid w:val="008F7869"/>
    <w:rsid w:val="008F7F84"/>
    <w:rsid w:val="008F7FF0"/>
    <w:rsid w:val="00905C15"/>
    <w:rsid w:val="00912372"/>
    <w:rsid w:val="0092035E"/>
    <w:rsid w:val="0092465A"/>
    <w:rsid w:val="009433DF"/>
    <w:rsid w:val="00954C74"/>
    <w:rsid w:val="00974E80"/>
    <w:rsid w:val="009A0824"/>
    <w:rsid w:val="009B0178"/>
    <w:rsid w:val="009B337D"/>
    <w:rsid w:val="009B387F"/>
    <w:rsid w:val="009D5886"/>
    <w:rsid w:val="009D5E6F"/>
    <w:rsid w:val="009E10A9"/>
    <w:rsid w:val="009E34E8"/>
    <w:rsid w:val="009E6F02"/>
    <w:rsid w:val="009F09F2"/>
    <w:rsid w:val="00A14B41"/>
    <w:rsid w:val="00A16625"/>
    <w:rsid w:val="00A17E01"/>
    <w:rsid w:val="00A4656C"/>
    <w:rsid w:val="00A60E73"/>
    <w:rsid w:val="00A95A1E"/>
    <w:rsid w:val="00AB622A"/>
    <w:rsid w:val="00AE6A8E"/>
    <w:rsid w:val="00B32F82"/>
    <w:rsid w:val="00B43C90"/>
    <w:rsid w:val="00B47685"/>
    <w:rsid w:val="00B51202"/>
    <w:rsid w:val="00B53B92"/>
    <w:rsid w:val="00B55412"/>
    <w:rsid w:val="00B56F44"/>
    <w:rsid w:val="00B63D7F"/>
    <w:rsid w:val="00B67978"/>
    <w:rsid w:val="00B86C77"/>
    <w:rsid w:val="00BA25CA"/>
    <w:rsid w:val="00BC46E9"/>
    <w:rsid w:val="00BD27A0"/>
    <w:rsid w:val="00BD6C33"/>
    <w:rsid w:val="00BE52B3"/>
    <w:rsid w:val="00BF00BC"/>
    <w:rsid w:val="00BF7103"/>
    <w:rsid w:val="00C128A7"/>
    <w:rsid w:val="00C17C33"/>
    <w:rsid w:val="00C34B8D"/>
    <w:rsid w:val="00C80A68"/>
    <w:rsid w:val="00C85FE3"/>
    <w:rsid w:val="00C937A5"/>
    <w:rsid w:val="00C97E1E"/>
    <w:rsid w:val="00CC1C8D"/>
    <w:rsid w:val="00CC275A"/>
    <w:rsid w:val="00CC7EF4"/>
    <w:rsid w:val="00CD075E"/>
    <w:rsid w:val="00CD1CA8"/>
    <w:rsid w:val="00CE4F52"/>
    <w:rsid w:val="00CE51BB"/>
    <w:rsid w:val="00CE6FC3"/>
    <w:rsid w:val="00CF5F1A"/>
    <w:rsid w:val="00D04A28"/>
    <w:rsid w:val="00D2142A"/>
    <w:rsid w:val="00D34A49"/>
    <w:rsid w:val="00D77CD9"/>
    <w:rsid w:val="00DC6FB9"/>
    <w:rsid w:val="00DD4AC0"/>
    <w:rsid w:val="00DF0C79"/>
    <w:rsid w:val="00E15998"/>
    <w:rsid w:val="00E239CB"/>
    <w:rsid w:val="00E3365E"/>
    <w:rsid w:val="00E4228B"/>
    <w:rsid w:val="00E47974"/>
    <w:rsid w:val="00E73DF3"/>
    <w:rsid w:val="00E8606A"/>
    <w:rsid w:val="00E96C1C"/>
    <w:rsid w:val="00ED35DD"/>
    <w:rsid w:val="00EF6760"/>
    <w:rsid w:val="00F106D9"/>
    <w:rsid w:val="00F155E0"/>
    <w:rsid w:val="00F1724D"/>
    <w:rsid w:val="00F45703"/>
    <w:rsid w:val="00F649F3"/>
    <w:rsid w:val="00F65A86"/>
    <w:rsid w:val="00F70184"/>
    <w:rsid w:val="00F71990"/>
    <w:rsid w:val="00F76C3A"/>
    <w:rsid w:val="00F80A4D"/>
    <w:rsid w:val="00F87100"/>
    <w:rsid w:val="00F87BDE"/>
    <w:rsid w:val="00F928D9"/>
    <w:rsid w:val="00F943A2"/>
    <w:rsid w:val="00F94C5E"/>
    <w:rsid w:val="00FA2344"/>
    <w:rsid w:val="00FB05BA"/>
    <w:rsid w:val="00FB6DF4"/>
    <w:rsid w:val="00FC3328"/>
    <w:rsid w:val="00FC3C1D"/>
    <w:rsid w:val="00FD4EFF"/>
    <w:rsid w:val="00FE5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C647"/>
  <w15:chartTrackingRefBased/>
  <w15:docId w15:val="{481BAFC3-FB21-4F4C-86A1-3106F8BE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228B"/>
    <w:pPr>
      <w:keepNext/>
      <w:outlineLvl w:val="0"/>
    </w:pPr>
    <w:rPr>
      <w:rFonts w:ascii="Times New Roman" w:eastAsia="Times New Roman" w:hAnsi="Times New Roman" w:cs="Times New Roman"/>
      <w:b/>
      <w:bCs/>
      <w:sz w:val="20"/>
      <w:szCs w:val="20"/>
      <w:lang w:val="es-ES" w:eastAsia="es-ES"/>
    </w:rPr>
  </w:style>
  <w:style w:type="paragraph" w:styleId="Ttulo2">
    <w:name w:val="heading 2"/>
    <w:basedOn w:val="Ttulo1"/>
    <w:next w:val="Normal"/>
    <w:link w:val="Ttulo2Car"/>
    <w:qFormat/>
    <w:rsid w:val="00E4228B"/>
    <w:pPr>
      <w:spacing w:before="120" w:after="120"/>
      <w:jc w:val="center"/>
      <w:outlineLvl w:val="1"/>
    </w:pPr>
    <w:rPr>
      <w:sz w:val="28"/>
      <w:szCs w:val="28"/>
    </w:rPr>
  </w:style>
  <w:style w:type="paragraph" w:styleId="Ttulo3">
    <w:name w:val="heading 3"/>
    <w:basedOn w:val="Normal"/>
    <w:next w:val="Normal"/>
    <w:link w:val="Ttulo3Car"/>
    <w:qFormat/>
    <w:rsid w:val="00E4228B"/>
    <w:pPr>
      <w:keepNext/>
      <w:outlineLvl w:val="2"/>
    </w:pPr>
    <w:rPr>
      <w:rFonts w:ascii="Arial" w:eastAsia="Times New Roman" w:hAnsi="Arial" w:cs="Times New Roman"/>
      <w:sz w:val="27"/>
      <w:szCs w:val="20"/>
      <w:lang w:val="es-ES" w:eastAsia="es-ES"/>
    </w:rPr>
  </w:style>
  <w:style w:type="paragraph" w:styleId="Ttulo4">
    <w:name w:val="heading 4"/>
    <w:basedOn w:val="Normal"/>
    <w:next w:val="Normal"/>
    <w:link w:val="Ttulo4Car"/>
    <w:qFormat/>
    <w:rsid w:val="00E4228B"/>
    <w:pPr>
      <w:keepNext/>
      <w:jc w:val="both"/>
      <w:outlineLvl w:val="3"/>
    </w:pPr>
    <w:rPr>
      <w:rFonts w:ascii="Arial" w:eastAsia="Times New Roman" w:hAnsi="Arial" w:cs="Times New Roman"/>
      <w:b/>
      <w:sz w:val="18"/>
      <w:szCs w:val="20"/>
      <w:lang w:val="es-ES" w:eastAsia="es-ES"/>
    </w:rPr>
  </w:style>
  <w:style w:type="paragraph" w:styleId="Ttulo5">
    <w:name w:val="heading 5"/>
    <w:basedOn w:val="Normal"/>
    <w:next w:val="Normal"/>
    <w:link w:val="Ttulo5Car"/>
    <w:qFormat/>
    <w:rsid w:val="00E4228B"/>
    <w:pPr>
      <w:keepNext/>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E4228B"/>
    <w:pPr>
      <w:keepNext/>
      <w:jc w:val="both"/>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E4228B"/>
    <w:pPr>
      <w:keepNext/>
      <w:jc w:val="both"/>
      <w:outlineLvl w:val="6"/>
    </w:pPr>
    <w:rPr>
      <w:rFonts w:ascii="Arial" w:eastAsia="Times New Roman" w:hAnsi="Arial" w:cs="Times New Roman"/>
      <w:b/>
      <w:sz w:val="27"/>
      <w:szCs w:val="20"/>
      <w:lang w:val="es-ES" w:eastAsia="es-ES"/>
    </w:rPr>
  </w:style>
  <w:style w:type="paragraph" w:styleId="Ttulo8">
    <w:name w:val="heading 8"/>
    <w:basedOn w:val="Normal"/>
    <w:next w:val="Normal"/>
    <w:link w:val="Ttulo8Car"/>
    <w:qFormat/>
    <w:rsid w:val="00E4228B"/>
    <w:pPr>
      <w:keepNext/>
      <w:ind w:left="1701"/>
      <w:jc w:val="both"/>
      <w:outlineLvl w:val="7"/>
    </w:pPr>
    <w:rPr>
      <w:rFonts w:ascii="Arial" w:eastAsia="Times New Roman" w:hAnsi="Arial" w:cs="Times New Roman"/>
      <w:sz w:val="26"/>
      <w:szCs w:val="20"/>
      <w:lang w:val="es-ES" w:eastAsia="es-ES"/>
    </w:rPr>
  </w:style>
  <w:style w:type="paragraph" w:styleId="Ttulo9">
    <w:name w:val="heading 9"/>
    <w:basedOn w:val="Normal"/>
    <w:next w:val="Normal"/>
    <w:link w:val="Ttulo9Car"/>
    <w:qFormat/>
    <w:rsid w:val="00E4228B"/>
    <w:pPr>
      <w:keepNext/>
      <w:jc w:val="both"/>
      <w:outlineLvl w:val="8"/>
    </w:pPr>
    <w:rPr>
      <w:rFonts w:ascii="Arial" w:eastAsia="Times New Roman" w:hAnsi="Arial" w:cs="Times New Roman"/>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100"/>
    <w:pPr>
      <w:tabs>
        <w:tab w:val="center" w:pos="4419"/>
        <w:tab w:val="right" w:pos="8838"/>
      </w:tabs>
    </w:pPr>
  </w:style>
  <w:style w:type="character" w:customStyle="1" w:styleId="EncabezadoCar">
    <w:name w:val="Encabezado Car"/>
    <w:basedOn w:val="Fuentedeprrafopredeter"/>
    <w:link w:val="Encabezado"/>
    <w:uiPriority w:val="99"/>
    <w:rsid w:val="00F87100"/>
  </w:style>
  <w:style w:type="paragraph" w:styleId="Piedepgina">
    <w:name w:val="footer"/>
    <w:basedOn w:val="Normal"/>
    <w:link w:val="PiedepginaCar"/>
    <w:uiPriority w:val="99"/>
    <w:unhideWhenUsed/>
    <w:rsid w:val="00F87100"/>
    <w:pPr>
      <w:tabs>
        <w:tab w:val="center" w:pos="4419"/>
        <w:tab w:val="right" w:pos="8838"/>
      </w:tabs>
    </w:pPr>
  </w:style>
  <w:style w:type="character" w:customStyle="1" w:styleId="PiedepginaCar">
    <w:name w:val="Pie de página Car"/>
    <w:basedOn w:val="Fuentedeprrafopredeter"/>
    <w:link w:val="Piedepgina"/>
    <w:uiPriority w:val="99"/>
    <w:rsid w:val="00F87100"/>
  </w:style>
  <w:style w:type="paragraph" w:customStyle="1" w:styleId="CM2">
    <w:name w:val="CM2"/>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47">
    <w:name w:val="CM47"/>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48">
    <w:name w:val="CM48"/>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53">
    <w:name w:val="CM53"/>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9">
    <w:name w:val="CM9"/>
    <w:basedOn w:val="Normal"/>
    <w:next w:val="Normal"/>
    <w:uiPriority w:val="99"/>
    <w:rsid w:val="00613955"/>
    <w:pPr>
      <w:widowControl w:val="0"/>
      <w:autoSpaceDE w:val="0"/>
      <w:autoSpaceDN w:val="0"/>
      <w:adjustRightInd w:val="0"/>
      <w:spacing w:line="403" w:lineRule="atLeast"/>
    </w:pPr>
    <w:rPr>
      <w:rFonts w:ascii="Arial" w:eastAsiaTheme="minorEastAsia" w:hAnsi="Arial" w:cs="Arial"/>
      <w:sz w:val="24"/>
      <w:szCs w:val="24"/>
      <w:lang w:eastAsia="es-MX"/>
    </w:rPr>
  </w:style>
  <w:style w:type="paragraph" w:customStyle="1" w:styleId="CM56">
    <w:name w:val="CM56"/>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CM16">
    <w:name w:val="CM16"/>
    <w:basedOn w:val="Normal"/>
    <w:next w:val="Normal"/>
    <w:uiPriority w:val="99"/>
    <w:rsid w:val="00613955"/>
    <w:pPr>
      <w:widowControl w:val="0"/>
      <w:autoSpaceDE w:val="0"/>
      <w:autoSpaceDN w:val="0"/>
      <w:adjustRightInd w:val="0"/>
      <w:spacing w:line="400" w:lineRule="atLeast"/>
    </w:pPr>
    <w:rPr>
      <w:rFonts w:ascii="Arial" w:eastAsiaTheme="minorEastAsia" w:hAnsi="Arial" w:cs="Arial"/>
      <w:sz w:val="24"/>
      <w:szCs w:val="24"/>
      <w:lang w:eastAsia="es-MX"/>
    </w:rPr>
  </w:style>
  <w:style w:type="paragraph" w:customStyle="1" w:styleId="CM18">
    <w:name w:val="CM18"/>
    <w:basedOn w:val="Normal"/>
    <w:next w:val="Normal"/>
    <w:uiPriority w:val="99"/>
    <w:rsid w:val="00613955"/>
    <w:pPr>
      <w:widowControl w:val="0"/>
      <w:autoSpaceDE w:val="0"/>
      <w:autoSpaceDN w:val="0"/>
      <w:adjustRightInd w:val="0"/>
    </w:pPr>
    <w:rPr>
      <w:rFonts w:ascii="Arial" w:eastAsiaTheme="minorEastAsia" w:hAnsi="Arial" w:cs="Arial"/>
      <w:sz w:val="24"/>
      <w:szCs w:val="24"/>
      <w:lang w:eastAsia="es-MX"/>
    </w:rPr>
  </w:style>
  <w:style w:type="paragraph" w:customStyle="1" w:styleId="Default">
    <w:name w:val="Default"/>
    <w:rsid w:val="00613955"/>
    <w:pPr>
      <w:widowControl w:val="0"/>
      <w:autoSpaceDE w:val="0"/>
      <w:autoSpaceDN w:val="0"/>
      <w:adjustRightInd w:val="0"/>
    </w:pPr>
    <w:rPr>
      <w:rFonts w:ascii="Arial" w:eastAsiaTheme="minorEastAsia" w:hAnsi="Arial" w:cs="Arial"/>
      <w:color w:val="000000"/>
      <w:sz w:val="24"/>
      <w:szCs w:val="24"/>
      <w:lang w:eastAsia="es-MX"/>
    </w:rPr>
  </w:style>
  <w:style w:type="paragraph" w:customStyle="1" w:styleId="CM45">
    <w:name w:val="CM45"/>
    <w:basedOn w:val="Default"/>
    <w:next w:val="Default"/>
    <w:uiPriority w:val="99"/>
    <w:rsid w:val="00613955"/>
    <w:rPr>
      <w:color w:val="auto"/>
    </w:rPr>
  </w:style>
  <w:style w:type="paragraph" w:customStyle="1" w:styleId="CM54">
    <w:name w:val="CM54"/>
    <w:basedOn w:val="Default"/>
    <w:next w:val="Default"/>
    <w:uiPriority w:val="99"/>
    <w:rsid w:val="00613955"/>
    <w:rPr>
      <w:color w:val="auto"/>
    </w:rPr>
  </w:style>
  <w:style w:type="paragraph" w:customStyle="1" w:styleId="CM5">
    <w:name w:val="CM5"/>
    <w:basedOn w:val="Default"/>
    <w:next w:val="Default"/>
    <w:uiPriority w:val="99"/>
    <w:rsid w:val="00613955"/>
    <w:rPr>
      <w:color w:val="auto"/>
    </w:rPr>
  </w:style>
  <w:style w:type="paragraph" w:customStyle="1" w:styleId="CM46">
    <w:name w:val="CM46"/>
    <w:basedOn w:val="Default"/>
    <w:next w:val="Default"/>
    <w:uiPriority w:val="99"/>
    <w:rsid w:val="00613955"/>
    <w:rPr>
      <w:color w:val="auto"/>
    </w:rPr>
  </w:style>
  <w:style w:type="paragraph" w:customStyle="1" w:styleId="CM58">
    <w:name w:val="CM58"/>
    <w:basedOn w:val="Default"/>
    <w:next w:val="Default"/>
    <w:uiPriority w:val="99"/>
    <w:rsid w:val="00613955"/>
    <w:rPr>
      <w:color w:val="auto"/>
    </w:rPr>
  </w:style>
  <w:style w:type="paragraph" w:customStyle="1" w:styleId="CM50">
    <w:name w:val="CM50"/>
    <w:basedOn w:val="Default"/>
    <w:next w:val="Default"/>
    <w:uiPriority w:val="99"/>
    <w:rsid w:val="00613955"/>
    <w:rPr>
      <w:color w:val="auto"/>
    </w:rPr>
  </w:style>
  <w:style w:type="paragraph" w:customStyle="1" w:styleId="CM49">
    <w:name w:val="CM49"/>
    <w:basedOn w:val="Default"/>
    <w:next w:val="Default"/>
    <w:uiPriority w:val="99"/>
    <w:rsid w:val="00613955"/>
    <w:rPr>
      <w:color w:val="auto"/>
    </w:rPr>
  </w:style>
  <w:style w:type="paragraph" w:customStyle="1" w:styleId="CM55">
    <w:name w:val="CM55"/>
    <w:basedOn w:val="Default"/>
    <w:next w:val="Default"/>
    <w:uiPriority w:val="99"/>
    <w:rsid w:val="00613955"/>
    <w:rPr>
      <w:color w:val="auto"/>
    </w:rPr>
  </w:style>
  <w:style w:type="paragraph" w:customStyle="1" w:styleId="CM24">
    <w:name w:val="CM24"/>
    <w:basedOn w:val="Default"/>
    <w:next w:val="Default"/>
    <w:uiPriority w:val="99"/>
    <w:rsid w:val="00613955"/>
    <w:pPr>
      <w:spacing w:line="408" w:lineRule="atLeast"/>
    </w:pPr>
    <w:rPr>
      <w:color w:val="auto"/>
    </w:rPr>
  </w:style>
  <w:style w:type="paragraph" w:customStyle="1" w:styleId="CM52">
    <w:name w:val="CM52"/>
    <w:basedOn w:val="Default"/>
    <w:next w:val="Default"/>
    <w:uiPriority w:val="99"/>
    <w:rsid w:val="00613955"/>
    <w:rPr>
      <w:color w:val="auto"/>
    </w:rPr>
  </w:style>
  <w:style w:type="paragraph" w:customStyle="1" w:styleId="CM57">
    <w:name w:val="CM57"/>
    <w:basedOn w:val="Default"/>
    <w:next w:val="Default"/>
    <w:uiPriority w:val="99"/>
    <w:rsid w:val="00613955"/>
    <w:rPr>
      <w:color w:val="auto"/>
    </w:rPr>
  </w:style>
  <w:style w:type="paragraph" w:customStyle="1" w:styleId="CM1">
    <w:name w:val="CM1"/>
    <w:basedOn w:val="Default"/>
    <w:next w:val="Default"/>
    <w:uiPriority w:val="99"/>
    <w:rsid w:val="00613955"/>
    <w:rPr>
      <w:color w:val="auto"/>
    </w:rPr>
  </w:style>
  <w:style w:type="paragraph" w:customStyle="1" w:styleId="CM8">
    <w:name w:val="CM8"/>
    <w:basedOn w:val="Default"/>
    <w:next w:val="Default"/>
    <w:uiPriority w:val="99"/>
    <w:rsid w:val="00613955"/>
    <w:pPr>
      <w:spacing w:line="400" w:lineRule="atLeast"/>
    </w:pPr>
    <w:rPr>
      <w:color w:val="auto"/>
    </w:rPr>
  </w:style>
  <w:style w:type="paragraph" w:customStyle="1" w:styleId="CM59">
    <w:name w:val="CM59"/>
    <w:basedOn w:val="Default"/>
    <w:next w:val="Default"/>
    <w:uiPriority w:val="99"/>
    <w:rsid w:val="00613955"/>
    <w:rPr>
      <w:color w:val="auto"/>
    </w:rPr>
  </w:style>
  <w:style w:type="paragraph" w:customStyle="1" w:styleId="CM41">
    <w:name w:val="CM41"/>
    <w:basedOn w:val="Default"/>
    <w:next w:val="Default"/>
    <w:uiPriority w:val="99"/>
    <w:rsid w:val="000F51F4"/>
    <w:pPr>
      <w:spacing w:line="400" w:lineRule="atLeast"/>
    </w:pPr>
    <w:rPr>
      <w:color w:val="auto"/>
    </w:rPr>
  </w:style>
  <w:style w:type="paragraph" w:customStyle="1" w:styleId="CM61">
    <w:name w:val="CM61"/>
    <w:basedOn w:val="Default"/>
    <w:next w:val="Default"/>
    <w:uiPriority w:val="99"/>
    <w:rsid w:val="000F51F4"/>
    <w:rPr>
      <w:color w:val="auto"/>
    </w:rPr>
  </w:style>
  <w:style w:type="paragraph" w:customStyle="1" w:styleId="CM60">
    <w:name w:val="CM60"/>
    <w:basedOn w:val="Default"/>
    <w:next w:val="Default"/>
    <w:uiPriority w:val="99"/>
    <w:rsid w:val="000F51F4"/>
    <w:rPr>
      <w:color w:val="auto"/>
    </w:rPr>
  </w:style>
  <w:style w:type="paragraph" w:styleId="Prrafodelista">
    <w:name w:val="List Paragraph"/>
    <w:aliases w:val="Cita texto,Footnote,List Paragraph1"/>
    <w:basedOn w:val="Normal"/>
    <w:link w:val="PrrafodelistaCar"/>
    <w:uiPriority w:val="34"/>
    <w:qFormat/>
    <w:rsid w:val="00870923"/>
    <w:pPr>
      <w:ind w:left="720"/>
      <w:contextualSpacing/>
    </w:pPr>
  </w:style>
  <w:style w:type="table" w:styleId="Tablaconcuadrcula">
    <w:name w:val="Table Grid"/>
    <w:basedOn w:val="Tablanormal"/>
    <w:uiPriority w:val="39"/>
    <w:rsid w:val="009E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uiPriority w:val="99"/>
    <w:rsid w:val="00CC1C8D"/>
    <w:rPr>
      <w:color w:val="auto"/>
    </w:rPr>
  </w:style>
  <w:style w:type="paragraph" w:customStyle="1" w:styleId="CM3">
    <w:name w:val="CM3"/>
    <w:basedOn w:val="Default"/>
    <w:next w:val="Default"/>
    <w:uiPriority w:val="99"/>
    <w:rsid w:val="00CC1C8D"/>
    <w:rPr>
      <w:color w:val="auto"/>
    </w:rPr>
  </w:style>
  <w:style w:type="paragraph" w:customStyle="1" w:styleId="CM19">
    <w:name w:val="CM19"/>
    <w:basedOn w:val="Default"/>
    <w:next w:val="Default"/>
    <w:uiPriority w:val="99"/>
    <w:rsid w:val="00CC1C8D"/>
    <w:rPr>
      <w:color w:val="auto"/>
    </w:rPr>
  </w:style>
  <w:style w:type="paragraph" w:customStyle="1" w:styleId="CM10">
    <w:name w:val="CM10"/>
    <w:basedOn w:val="Default"/>
    <w:next w:val="Default"/>
    <w:uiPriority w:val="99"/>
    <w:rsid w:val="00CC1C8D"/>
    <w:pPr>
      <w:spacing w:line="400" w:lineRule="atLeast"/>
    </w:pPr>
    <w:rPr>
      <w:color w:val="auto"/>
    </w:rPr>
  </w:style>
  <w:style w:type="paragraph" w:customStyle="1" w:styleId="CM17">
    <w:name w:val="CM17"/>
    <w:basedOn w:val="Default"/>
    <w:next w:val="Default"/>
    <w:uiPriority w:val="99"/>
    <w:rsid w:val="00CC1C8D"/>
    <w:rPr>
      <w:color w:val="auto"/>
    </w:rPr>
  </w:style>
  <w:style w:type="paragraph" w:customStyle="1" w:styleId="CM14">
    <w:name w:val="CM14"/>
    <w:basedOn w:val="Default"/>
    <w:next w:val="Default"/>
    <w:uiPriority w:val="99"/>
    <w:rsid w:val="00CC1C8D"/>
    <w:rPr>
      <w:color w:val="auto"/>
    </w:rPr>
  </w:style>
  <w:style w:type="paragraph" w:customStyle="1" w:styleId="CM21">
    <w:name w:val="CM21"/>
    <w:basedOn w:val="Default"/>
    <w:next w:val="Default"/>
    <w:uiPriority w:val="99"/>
    <w:rsid w:val="00CC1C8D"/>
    <w:rPr>
      <w:color w:val="auto"/>
    </w:rPr>
  </w:style>
  <w:style w:type="character" w:customStyle="1" w:styleId="Ttulo1Car">
    <w:name w:val="Título 1 Car"/>
    <w:basedOn w:val="Fuentedeprrafopredeter"/>
    <w:link w:val="Ttulo1"/>
    <w:uiPriority w:val="9"/>
    <w:rsid w:val="00E4228B"/>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E4228B"/>
    <w:rPr>
      <w:rFonts w:ascii="Times New Roman" w:eastAsia="Times New Roman" w:hAnsi="Times New Roman" w:cs="Times New Roman"/>
      <w:b/>
      <w:bCs/>
      <w:sz w:val="28"/>
      <w:szCs w:val="28"/>
      <w:lang w:val="es-ES" w:eastAsia="es-ES"/>
    </w:rPr>
  </w:style>
  <w:style w:type="character" w:customStyle="1" w:styleId="Ttulo3Car">
    <w:name w:val="Título 3 Car"/>
    <w:basedOn w:val="Fuentedeprrafopredeter"/>
    <w:link w:val="Ttulo3"/>
    <w:rsid w:val="00E4228B"/>
    <w:rPr>
      <w:rFonts w:ascii="Arial" w:eastAsia="Times New Roman" w:hAnsi="Arial" w:cs="Times New Roman"/>
      <w:sz w:val="27"/>
      <w:szCs w:val="20"/>
      <w:lang w:val="es-ES" w:eastAsia="es-ES"/>
    </w:rPr>
  </w:style>
  <w:style w:type="character" w:customStyle="1" w:styleId="Ttulo4Car">
    <w:name w:val="Título 4 Car"/>
    <w:basedOn w:val="Fuentedeprrafopredeter"/>
    <w:link w:val="Ttulo4"/>
    <w:rsid w:val="00E4228B"/>
    <w:rPr>
      <w:rFonts w:ascii="Arial" w:eastAsia="Times New Roman" w:hAnsi="Arial" w:cs="Times New Roman"/>
      <w:b/>
      <w:sz w:val="18"/>
      <w:szCs w:val="20"/>
      <w:lang w:val="es-ES" w:eastAsia="es-ES"/>
    </w:rPr>
  </w:style>
  <w:style w:type="character" w:customStyle="1" w:styleId="Ttulo5Car">
    <w:name w:val="Título 5 Car"/>
    <w:basedOn w:val="Fuentedeprrafopredeter"/>
    <w:link w:val="Ttulo5"/>
    <w:rsid w:val="00E4228B"/>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E4228B"/>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E4228B"/>
    <w:rPr>
      <w:rFonts w:ascii="Arial" w:eastAsia="Times New Roman" w:hAnsi="Arial" w:cs="Times New Roman"/>
      <w:b/>
      <w:sz w:val="27"/>
      <w:szCs w:val="20"/>
      <w:lang w:val="es-ES" w:eastAsia="es-ES"/>
    </w:rPr>
  </w:style>
  <w:style w:type="character" w:customStyle="1" w:styleId="Ttulo8Car">
    <w:name w:val="Título 8 Car"/>
    <w:basedOn w:val="Fuentedeprrafopredeter"/>
    <w:link w:val="Ttulo8"/>
    <w:rsid w:val="00E4228B"/>
    <w:rPr>
      <w:rFonts w:ascii="Arial" w:eastAsia="Times New Roman" w:hAnsi="Arial" w:cs="Times New Roman"/>
      <w:sz w:val="26"/>
      <w:szCs w:val="20"/>
      <w:lang w:val="es-ES" w:eastAsia="es-ES"/>
    </w:rPr>
  </w:style>
  <w:style w:type="character" w:customStyle="1" w:styleId="Ttulo9Car">
    <w:name w:val="Título 9 Car"/>
    <w:basedOn w:val="Fuentedeprrafopredeter"/>
    <w:link w:val="Ttulo9"/>
    <w:rsid w:val="00E4228B"/>
    <w:rPr>
      <w:rFonts w:ascii="Arial" w:eastAsia="Times New Roman" w:hAnsi="Arial" w:cs="Times New Roman"/>
      <w:sz w:val="26"/>
      <w:szCs w:val="20"/>
      <w:lang w:val="es-ES_tradnl" w:eastAsia="es-ES"/>
    </w:rPr>
  </w:style>
  <w:style w:type="numbering" w:customStyle="1" w:styleId="Sinlista1">
    <w:name w:val="Sin lista1"/>
    <w:next w:val="Sinlista"/>
    <w:uiPriority w:val="99"/>
    <w:semiHidden/>
    <w:unhideWhenUsed/>
    <w:rsid w:val="00E4228B"/>
  </w:style>
  <w:style w:type="character" w:customStyle="1" w:styleId="PrrafodelistaCar">
    <w:name w:val="Párrafo de lista Car"/>
    <w:aliases w:val="Cita texto Car,Footnote Car,List Paragraph1 Car"/>
    <w:link w:val="Prrafodelista"/>
    <w:uiPriority w:val="34"/>
    <w:rsid w:val="00E4228B"/>
  </w:style>
  <w:style w:type="character" w:styleId="Refdecomentario">
    <w:name w:val="annotation reference"/>
    <w:basedOn w:val="Fuentedeprrafopredeter"/>
    <w:uiPriority w:val="99"/>
    <w:unhideWhenUsed/>
    <w:rsid w:val="00E4228B"/>
    <w:rPr>
      <w:sz w:val="16"/>
      <w:szCs w:val="16"/>
    </w:rPr>
  </w:style>
  <w:style w:type="paragraph" w:styleId="Textocomentario">
    <w:name w:val="annotation text"/>
    <w:basedOn w:val="Normal"/>
    <w:link w:val="TextocomentarioCar"/>
    <w:uiPriority w:val="99"/>
    <w:unhideWhenUsed/>
    <w:rsid w:val="00E4228B"/>
    <w:pPr>
      <w:spacing w:after="160"/>
    </w:pPr>
    <w:rPr>
      <w:sz w:val="20"/>
      <w:szCs w:val="20"/>
    </w:rPr>
  </w:style>
  <w:style w:type="character" w:customStyle="1" w:styleId="TextocomentarioCar">
    <w:name w:val="Texto comentario Car"/>
    <w:basedOn w:val="Fuentedeprrafopredeter"/>
    <w:link w:val="Textocomentario"/>
    <w:uiPriority w:val="99"/>
    <w:rsid w:val="00E4228B"/>
    <w:rPr>
      <w:sz w:val="20"/>
      <w:szCs w:val="20"/>
    </w:rPr>
  </w:style>
  <w:style w:type="paragraph" w:styleId="Textodeglobo">
    <w:name w:val="Balloon Text"/>
    <w:basedOn w:val="Normal"/>
    <w:link w:val="TextodegloboCar"/>
    <w:uiPriority w:val="99"/>
    <w:unhideWhenUsed/>
    <w:rsid w:val="00E4228B"/>
    <w:rPr>
      <w:rFonts w:ascii="Segoe UI" w:hAnsi="Segoe UI" w:cs="Segoe UI"/>
      <w:sz w:val="18"/>
      <w:szCs w:val="18"/>
    </w:rPr>
  </w:style>
  <w:style w:type="character" w:customStyle="1" w:styleId="TextodegloboCar">
    <w:name w:val="Texto de globo Car"/>
    <w:basedOn w:val="Fuentedeprrafopredeter"/>
    <w:link w:val="Textodeglobo"/>
    <w:uiPriority w:val="99"/>
    <w:rsid w:val="00E4228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unhideWhenUsed/>
    <w:rsid w:val="00E4228B"/>
    <w:rPr>
      <w:b/>
      <w:bCs/>
    </w:rPr>
  </w:style>
  <w:style w:type="character" w:customStyle="1" w:styleId="AsuntodelcomentarioCar">
    <w:name w:val="Asunto del comentario Car"/>
    <w:basedOn w:val="TextocomentarioCar"/>
    <w:link w:val="Asuntodelcomentario"/>
    <w:uiPriority w:val="99"/>
    <w:rsid w:val="00E4228B"/>
    <w:rPr>
      <w:b/>
      <w:bCs/>
      <w:sz w:val="20"/>
      <w:szCs w:val="20"/>
    </w:rPr>
  </w:style>
  <w:style w:type="character" w:customStyle="1" w:styleId="TextoindependienteCar">
    <w:name w:val="Texto independiente Car"/>
    <w:basedOn w:val="Fuentedeprrafopredeter"/>
    <w:link w:val="Textoindependiente"/>
    <w:rsid w:val="00E4228B"/>
    <w:rPr>
      <w:rFonts w:ascii="Arial" w:eastAsia="Times New Roman" w:hAnsi="Arial" w:cs="Times New Roman"/>
      <w:sz w:val="27"/>
      <w:szCs w:val="20"/>
      <w:lang w:eastAsia="es-ES"/>
    </w:rPr>
  </w:style>
  <w:style w:type="paragraph" w:styleId="Textoindependiente">
    <w:name w:val="Body Text"/>
    <w:basedOn w:val="Normal"/>
    <w:link w:val="TextoindependienteCar"/>
    <w:rsid w:val="00E4228B"/>
    <w:pPr>
      <w:jc w:val="both"/>
    </w:pPr>
    <w:rPr>
      <w:rFonts w:ascii="Arial" w:eastAsia="Times New Roman" w:hAnsi="Arial" w:cs="Times New Roman"/>
      <w:sz w:val="27"/>
      <w:szCs w:val="20"/>
      <w:lang w:eastAsia="es-ES"/>
    </w:rPr>
  </w:style>
  <w:style w:type="character" w:customStyle="1" w:styleId="TextoindependienteCar1">
    <w:name w:val="Texto independiente Car1"/>
    <w:basedOn w:val="Fuentedeprrafopredeter"/>
    <w:uiPriority w:val="99"/>
    <w:semiHidden/>
    <w:rsid w:val="00E4228B"/>
  </w:style>
  <w:style w:type="character" w:customStyle="1" w:styleId="Textoindependiente2Car">
    <w:name w:val="Texto independiente 2 Car"/>
    <w:basedOn w:val="Fuentedeprrafopredeter"/>
    <w:link w:val="Textoindependiente2"/>
    <w:rsid w:val="00E4228B"/>
    <w:rPr>
      <w:rFonts w:ascii="Times New Roman" w:eastAsia="Times New Roman" w:hAnsi="Times New Roman" w:cs="Times New Roman"/>
      <w:sz w:val="28"/>
      <w:szCs w:val="20"/>
      <w:lang w:eastAsia="es-ES"/>
    </w:rPr>
  </w:style>
  <w:style w:type="paragraph" w:styleId="Textoindependiente2">
    <w:name w:val="Body Text 2"/>
    <w:basedOn w:val="Normal"/>
    <w:link w:val="Textoindependiente2Car"/>
    <w:rsid w:val="00E4228B"/>
    <w:pPr>
      <w:jc w:val="both"/>
    </w:pPr>
    <w:rPr>
      <w:rFonts w:ascii="Times New Roman" w:eastAsia="Times New Roman" w:hAnsi="Times New Roman" w:cs="Times New Roman"/>
      <w:sz w:val="28"/>
      <w:szCs w:val="20"/>
      <w:lang w:eastAsia="es-ES"/>
    </w:rPr>
  </w:style>
  <w:style w:type="character" w:customStyle="1" w:styleId="Textoindependiente2Car1">
    <w:name w:val="Texto independiente 2 Car1"/>
    <w:basedOn w:val="Fuentedeprrafopredeter"/>
    <w:uiPriority w:val="99"/>
    <w:semiHidden/>
    <w:rsid w:val="00E4228B"/>
  </w:style>
  <w:style w:type="character" w:customStyle="1" w:styleId="Sangra2detindependienteCar">
    <w:name w:val="Sangría 2 de t. independiente Car"/>
    <w:basedOn w:val="Fuentedeprrafopredeter"/>
    <w:link w:val="Sangra2detindependiente"/>
    <w:uiPriority w:val="99"/>
    <w:rsid w:val="00E4228B"/>
    <w:rPr>
      <w:rFonts w:ascii="Arial" w:eastAsia="Times New Roman" w:hAnsi="Arial" w:cs="Times New Roman"/>
      <w:sz w:val="27"/>
      <w:szCs w:val="20"/>
      <w:lang w:val="es-ES_tradnl" w:eastAsia="es-ES"/>
    </w:rPr>
  </w:style>
  <w:style w:type="paragraph" w:styleId="Sangra2detindependiente">
    <w:name w:val="Body Text Indent 2"/>
    <w:basedOn w:val="Normal"/>
    <w:link w:val="Sangra2detindependienteCar"/>
    <w:uiPriority w:val="99"/>
    <w:rsid w:val="00E4228B"/>
    <w:pPr>
      <w:ind w:firstLine="1418"/>
      <w:jc w:val="both"/>
    </w:pPr>
    <w:rPr>
      <w:rFonts w:ascii="Arial" w:eastAsia="Times New Roman" w:hAnsi="Arial" w:cs="Times New Roman"/>
      <w:sz w:val="27"/>
      <w:szCs w:val="20"/>
      <w:lang w:val="es-ES_tradnl" w:eastAsia="es-ES"/>
    </w:rPr>
  </w:style>
  <w:style w:type="character" w:customStyle="1" w:styleId="Sangra2detindependienteCar1">
    <w:name w:val="Sangría 2 de t. independiente Car1"/>
    <w:basedOn w:val="Fuentedeprrafopredeter"/>
    <w:uiPriority w:val="99"/>
    <w:semiHidden/>
    <w:rsid w:val="00E4228B"/>
  </w:style>
  <w:style w:type="character" w:customStyle="1" w:styleId="Textoindependiente3Car">
    <w:name w:val="Texto independiente 3 Car"/>
    <w:basedOn w:val="Fuentedeprrafopredeter"/>
    <w:link w:val="Textoindependiente3"/>
    <w:uiPriority w:val="99"/>
    <w:rsid w:val="00E4228B"/>
    <w:rPr>
      <w:rFonts w:ascii="Arial" w:eastAsia="Times New Roman" w:hAnsi="Arial" w:cs="Times New Roman"/>
      <w:sz w:val="18"/>
      <w:szCs w:val="20"/>
      <w:lang w:eastAsia="es-ES"/>
    </w:rPr>
  </w:style>
  <w:style w:type="paragraph" w:styleId="Textoindependiente3">
    <w:name w:val="Body Text 3"/>
    <w:basedOn w:val="Normal"/>
    <w:link w:val="Textoindependiente3Car"/>
    <w:uiPriority w:val="99"/>
    <w:rsid w:val="00E4228B"/>
    <w:pPr>
      <w:jc w:val="both"/>
    </w:pPr>
    <w:rPr>
      <w:rFonts w:ascii="Arial" w:eastAsia="Times New Roman" w:hAnsi="Arial" w:cs="Times New Roman"/>
      <w:sz w:val="18"/>
      <w:szCs w:val="20"/>
      <w:lang w:eastAsia="es-ES"/>
    </w:rPr>
  </w:style>
  <w:style w:type="character" w:customStyle="1" w:styleId="Textoindependiente3Car1">
    <w:name w:val="Texto independiente 3 Car1"/>
    <w:basedOn w:val="Fuentedeprrafopredeter"/>
    <w:uiPriority w:val="99"/>
    <w:semiHidden/>
    <w:rsid w:val="00E4228B"/>
    <w:rPr>
      <w:sz w:val="16"/>
      <w:szCs w:val="16"/>
    </w:rPr>
  </w:style>
  <w:style w:type="paragraph" w:styleId="Sangradetextonormal">
    <w:name w:val="Body Text Indent"/>
    <w:basedOn w:val="Normal"/>
    <w:link w:val="SangradetextonormalCar"/>
    <w:uiPriority w:val="99"/>
    <w:rsid w:val="00E4228B"/>
    <w:pPr>
      <w:ind w:firstLine="1418"/>
      <w:jc w:val="both"/>
    </w:pPr>
    <w:rPr>
      <w:rFonts w:ascii="Tahoma" w:eastAsia="Times New Roman" w:hAnsi="Tahoma"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E4228B"/>
    <w:rPr>
      <w:rFonts w:ascii="Tahoma" w:eastAsia="Times New Roman" w:hAnsi="Tahoma"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E4228B"/>
    <w:rPr>
      <w:rFonts w:ascii="Antique Olive" w:eastAsia="Times New Roman" w:hAnsi="Antique Olive" w:cs="Times New Roman"/>
      <w:sz w:val="27"/>
      <w:szCs w:val="20"/>
      <w:lang w:val="es-ES_tradnl" w:eastAsia="es-ES"/>
    </w:rPr>
  </w:style>
  <w:style w:type="paragraph" w:styleId="Sangra3detindependiente">
    <w:name w:val="Body Text Indent 3"/>
    <w:basedOn w:val="Normal"/>
    <w:link w:val="Sangra3detindependienteCar"/>
    <w:uiPriority w:val="99"/>
    <w:rsid w:val="00E4228B"/>
    <w:pPr>
      <w:ind w:left="1843" w:hanging="427"/>
      <w:jc w:val="both"/>
    </w:pPr>
    <w:rPr>
      <w:rFonts w:ascii="Antique Olive" w:eastAsia="Times New Roman" w:hAnsi="Antique Olive" w:cs="Times New Roman"/>
      <w:sz w:val="27"/>
      <w:szCs w:val="20"/>
      <w:lang w:val="es-ES_tradnl" w:eastAsia="es-ES"/>
    </w:rPr>
  </w:style>
  <w:style w:type="character" w:customStyle="1" w:styleId="Sangra3detindependienteCar1">
    <w:name w:val="Sangría 3 de t. independiente Car1"/>
    <w:basedOn w:val="Fuentedeprrafopredeter"/>
    <w:uiPriority w:val="99"/>
    <w:semiHidden/>
    <w:rsid w:val="00E4228B"/>
    <w:rPr>
      <w:sz w:val="16"/>
      <w:szCs w:val="16"/>
    </w:rPr>
  </w:style>
  <w:style w:type="paragraph" w:styleId="Listaconvietas">
    <w:name w:val="List Bullet"/>
    <w:basedOn w:val="Normal"/>
    <w:autoRedefine/>
    <w:uiPriority w:val="99"/>
    <w:rsid w:val="00E4228B"/>
    <w:pPr>
      <w:numPr>
        <w:numId w:val="1"/>
      </w:numPr>
    </w:pPr>
    <w:rPr>
      <w:rFonts w:ascii="Arial" w:eastAsia="Times New Roman" w:hAnsi="Arial" w:cs="Times New Roman"/>
      <w:sz w:val="26"/>
      <w:szCs w:val="20"/>
      <w:lang w:val="es-ES" w:eastAsia="es-ES"/>
    </w:rPr>
  </w:style>
  <w:style w:type="paragraph" w:styleId="Ttulo">
    <w:name w:val="Title"/>
    <w:basedOn w:val="Normal"/>
    <w:link w:val="TtuloCar"/>
    <w:qFormat/>
    <w:rsid w:val="00E4228B"/>
    <w:pPr>
      <w:jc w:val="center"/>
    </w:pPr>
    <w:rPr>
      <w:rFonts w:ascii="Antique Olive" w:eastAsia="Times New Roman" w:hAnsi="Antique Olive" w:cs="Times New Roman"/>
      <w:b/>
      <w:sz w:val="24"/>
      <w:szCs w:val="20"/>
      <w:lang w:val="es-ES_tradnl" w:eastAsia="es-ES"/>
    </w:rPr>
  </w:style>
  <w:style w:type="character" w:customStyle="1" w:styleId="TtuloCar">
    <w:name w:val="Título Car"/>
    <w:basedOn w:val="Fuentedeprrafopredeter"/>
    <w:link w:val="Ttulo"/>
    <w:rsid w:val="00E4228B"/>
    <w:rPr>
      <w:rFonts w:ascii="Antique Olive" w:eastAsia="Times New Roman" w:hAnsi="Antique Olive" w:cs="Times New Roman"/>
      <w:b/>
      <w:sz w:val="24"/>
      <w:szCs w:val="20"/>
      <w:lang w:val="es-ES_tradnl" w:eastAsia="es-ES"/>
    </w:rPr>
  </w:style>
  <w:style w:type="paragraph" w:styleId="Mapadeldocumento">
    <w:name w:val="Document Map"/>
    <w:basedOn w:val="Normal"/>
    <w:link w:val="MapadeldocumentoCar"/>
    <w:rsid w:val="00E4228B"/>
    <w:pPr>
      <w:shd w:val="clear" w:color="auto" w:fill="000080"/>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rsid w:val="00E4228B"/>
    <w:rPr>
      <w:rFonts w:ascii="Tahoma" w:eastAsia="Times New Roman" w:hAnsi="Tahoma" w:cs="Tahoma"/>
      <w:sz w:val="26"/>
      <w:szCs w:val="20"/>
      <w:shd w:val="clear" w:color="auto" w:fill="000080"/>
      <w:lang w:val="es-ES" w:eastAsia="es-ES"/>
    </w:rPr>
  </w:style>
  <w:style w:type="character" w:customStyle="1" w:styleId="TextosinformatoCar">
    <w:name w:val="Texto sin formato Car"/>
    <w:basedOn w:val="Fuentedeprrafopredeter"/>
    <w:link w:val="Textosinformato"/>
    <w:uiPriority w:val="99"/>
    <w:rsid w:val="00E4228B"/>
    <w:rPr>
      <w:rFonts w:ascii="Courier" w:eastAsia="Times New Roman" w:hAnsi="Courier" w:cs="Times New Roman"/>
      <w:sz w:val="21"/>
      <w:szCs w:val="21"/>
      <w:lang w:val="es-ES_tradnl" w:eastAsia="es-ES"/>
    </w:rPr>
  </w:style>
  <w:style w:type="paragraph" w:styleId="Textosinformato">
    <w:name w:val="Plain Text"/>
    <w:basedOn w:val="Normal"/>
    <w:link w:val="TextosinformatoCar"/>
    <w:uiPriority w:val="99"/>
    <w:unhideWhenUsed/>
    <w:rsid w:val="00E4228B"/>
    <w:rPr>
      <w:rFonts w:ascii="Courier" w:eastAsia="Times New Roman" w:hAnsi="Courier" w:cs="Times New Roman"/>
      <w:sz w:val="21"/>
      <w:szCs w:val="21"/>
      <w:lang w:val="es-ES_tradnl" w:eastAsia="es-ES"/>
    </w:rPr>
  </w:style>
  <w:style w:type="character" w:customStyle="1" w:styleId="TextosinformatoCar1">
    <w:name w:val="Texto sin formato Car1"/>
    <w:basedOn w:val="Fuentedeprrafopredeter"/>
    <w:uiPriority w:val="99"/>
    <w:semiHidden/>
    <w:rsid w:val="00E4228B"/>
    <w:rPr>
      <w:rFonts w:ascii="Consolas" w:hAnsi="Consolas"/>
      <w:sz w:val="21"/>
      <w:szCs w:val="21"/>
    </w:rPr>
  </w:style>
  <w:style w:type="character" w:styleId="Refdenotaalpie">
    <w:name w:val="footnote reference"/>
    <w:uiPriority w:val="99"/>
    <w:rsid w:val="00E4228B"/>
  </w:style>
  <w:style w:type="paragraph" w:styleId="NormalWeb">
    <w:name w:val="Normal (Web)"/>
    <w:basedOn w:val="Normal"/>
    <w:uiPriority w:val="99"/>
    <w:rsid w:val="00E422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E4228B"/>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E4228B"/>
    <w:rPr>
      <w:rFonts w:ascii="Arial" w:eastAsia="Times New Roman" w:hAnsi="Arial" w:cs="Times New Roman"/>
      <w:sz w:val="18"/>
      <w:szCs w:val="18"/>
      <w:lang w:eastAsia="es-MX"/>
    </w:rPr>
  </w:style>
  <w:style w:type="character" w:styleId="Hipervnculo">
    <w:name w:val="Hyperlink"/>
    <w:basedOn w:val="Fuentedeprrafopredeter"/>
    <w:uiPriority w:val="99"/>
    <w:rsid w:val="00E4228B"/>
    <w:rPr>
      <w:color w:val="0000FF"/>
      <w:u w:val="single"/>
    </w:rPr>
  </w:style>
  <w:style w:type="paragraph" w:styleId="Textonotapie">
    <w:name w:val="footnote text"/>
    <w:basedOn w:val="Normal"/>
    <w:link w:val="TextonotapieCar"/>
    <w:uiPriority w:val="99"/>
    <w:rsid w:val="00E4228B"/>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E4228B"/>
    <w:rPr>
      <w:rFonts w:ascii="Arial" w:eastAsia="Times New Roman" w:hAnsi="Arial" w:cs="Times New Roman"/>
      <w:sz w:val="20"/>
      <w:szCs w:val="20"/>
      <w:lang w:eastAsia="es-ES"/>
    </w:rPr>
  </w:style>
  <w:style w:type="character" w:customStyle="1" w:styleId="EncabezadodemensajeCar">
    <w:name w:val="Encabezado de mensaje Car"/>
    <w:basedOn w:val="Fuentedeprrafopredeter"/>
    <w:link w:val="Encabezadodemensaje"/>
    <w:rsid w:val="00E4228B"/>
    <w:rPr>
      <w:rFonts w:ascii="Arial" w:eastAsia="Times New Roman" w:hAnsi="Arial" w:cs="Arial"/>
      <w:sz w:val="24"/>
      <w:szCs w:val="24"/>
      <w:shd w:val="pct20" w:color="auto" w:fill="auto"/>
      <w:lang w:eastAsia="es-ES"/>
    </w:rPr>
  </w:style>
  <w:style w:type="paragraph" w:styleId="Encabezadodemensaje">
    <w:name w:val="Message Header"/>
    <w:basedOn w:val="Normal"/>
    <w:link w:val="EncabezadodemensajeCar"/>
    <w:rsid w:val="00E422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s-ES"/>
    </w:rPr>
  </w:style>
  <w:style w:type="character" w:customStyle="1" w:styleId="EncabezadodemensajeCar1">
    <w:name w:val="Encabezado de mensaje Car1"/>
    <w:basedOn w:val="Fuentedeprrafopredeter"/>
    <w:uiPriority w:val="99"/>
    <w:semiHidden/>
    <w:rsid w:val="00E4228B"/>
    <w:rPr>
      <w:rFonts w:asciiTheme="majorHAnsi" w:eastAsiaTheme="majorEastAsia" w:hAnsiTheme="majorHAnsi" w:cstheme="majorBidi"/>
      <w:sz w:val="24"/>
      <w:szCs w:val="24"/>
      <w:shd w:val="pct20" w:color="auto" w:fill="auto"/>
    </w:rPr>
  </w:style>
  <w:style w:type="paragraph" w:styleId="Listaconvietas2">
    <w:name w:val="List Bullet 2"/>
    <w:basedOn w:val="Normal"/>
    <w:autoRedefine/>
    <w:rsid w:val="00E4228B"/>
    <w:pPr>
      <w:numPr>
        <w:numId w:val="2"/>
      </w:numPr>
    </w:pPr>
    <w:rPr>
      <w:rFonts w:ascii="Tahoma" w:eastAsia="Times New Roman" w:hAnsi="Tahoma" w:cs="Tahoma"/>
      <w:sz w:val="26"/>
      <w:szCs w:val="20"/>
      <w:lang w:val="es-ES" w:eastAsia="es-ES"/>
    </w:rPr>
  </w:style>
  <w:style w:type="paragraph" w:customStyle="1" w:styleId="Listavistosa-nfasis11">
    <w:name w:val="Lista vistosa - Énfasis 11"/>
    <w:basedOn w:val="Normal"/>
    <w:qFormat/>
    <w:rsid w:val="00E4228B"/>
    <w:pPr>
      <w:spacing w:after="160" w:line="259" w:lineRule="auto"/>
      <w:ind w:left="720"/>
      <w:contextualSpacing/>
    </w:pPr>
    <w:rPr>
      <w:rFonts w:ascii="Calibri" w:eastAsia="Calibri" w:hAnsi="Calibri" w:cs="Times New Roman"/>
    </w:rPr>
  </w:style>
  <w:style w:type="paragraph" w:customStyle="1" w:styleId="Cuadrculamedia21">
    <w:name w:val="Cuadrícula media 21"/>
    <w:uiPriority w:val="1"/>
    <w:qFormat/>
    <w:rsid w:val="00E4228B"/>
    <w:rPr>
      <w:rFonts w:ascii="Calibri" w:eastAsia="Calibri" w:hAnsi="Calibri" w:cs="Times New Roman"/>
    </w:rPr>
  </w:style>
  <w:style w:type="character" w:styleId="Textoennegrita">
    <w:name w:val="Strong"/>
    <w:uiPriority w:val="22"/>
    <w:qFormat/>
    <w:rsid w:val="00E4228B"/>
    <w:rPr>
      <w:b/>
      <w:bCs/>
    </w:rPr>
  </w:style>
  <w:style w:type="paragraph" w:customStyle="1" w:styleId="Cuadrculamedia22">
    <w:name w:val="Cuadrícula media 22"/>
    <w:uiPriority w:val="1"/>
    <w:qFormat/>
    <w:rsid w:val="00E4228B"/>
    <w:rPr>
      <w:rFonts w:ascii="Calibri" w:eastAsia="Calibri" w:hAnsi="Calibri" w:cs="Times New Roman"/>
    </w:rPr>
  </w:style>
  <w:style w:type="paragraph" w:styleId="Sinespaciado">
    <w:name w:val="No Spacing"/>
    <w:aliases w:val="Centrado Negritas"/>
    <w:link w:val="SinespaciadoCar"/>
    <w:uiPriority w:val="1"/>
    <w:qFormat/>
    <w:rsid w:val="00E4228B"/>
    <w:rPr>
      <w:rFonts w:ascii="Calibri" w:eastAsia="Calibri" w:hAnsi="Calibri" w:cs="Times New Roman"/>
    </w:rPr>
  </w:style>
  <w:style w:type="character" w:customStyle="1" w:styleId="SinespaciadoCar">
    <w:name w:val="Sin espaciado Car"/>
    <w:aliases w:val="Centrado Negritas Car"/>
    <w:link w:val="Sinespaciado"/>
    <w:uiPriority w:val="1"/>
    <w:rsid w:val="00E4228B"/>
    <w:rPr>
      <w:rFonts w:ascii="Calibri" w:eastAsia="Calibri" w:hAnsi="Calibri" w:cs="Times New Roman"/>
    </w:rPr>
  </w:style>
  <w:style w:type="character" w:customStyle="1" w:styleId="NormalCar">
    <w:name w:val="[Normal] Car"/>
    <w:link w:val="Normal0"/>
    <w:locked/>
    <w:rsid w:val="00E4228B"/>
    <w:rPr>
      <w:rFonts w:ascii="Arial" w:hAnsi="Arial" w:cs="Arial"/>
      <w:lang w:eastAsia="ar-SA"/>
    </w:rPr>
  </w:style>
  <w:style w:type="paragraph" w:customStyle="1" w:styleId="Normal0">
    <w:name w:val="[Normal]"/>
    <w:link w:val="NormalCar"/>
    <w:rsid w:val="00E4228B"/>
    <w:pPr>
      <w:suppressAutoHyphens/>
      <w:autoSpaceDE w:val="0"/>
      <w:spacing w:after="200" w:line="276" w:lineRule="auto"/>
      <w:ind w:left="720"/>
      <w:jc w:val="both"/>
    </w:pPr>
    <w:rPr>
      <w:rFonts w:ascii="Arial" w:hAnsi="Arial" w:cs="Arial"/>
      <w:lang w:eastAsia="ar-SA"/>
    </w:rPr>
  </w:style>
  <w:style w:type="character" w:customStyle="1" w:styleId="Textoindependienteprimerasangra2Car">
    <w:name w:val="Texto independiente primera sangría 2 Car"/>
    <w:basedOn w:val="SangradetextonormalCar"/>
    <w:link w:val="Textoindependienteprimerasangra2"/>
    <w:rsid w:val="00E4228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E4228B"/>
    <w:pPr>
      <w:ind w:left="360" w:firstLine="360"/>
      <w:jc w:val="left"/>
    </w:pPr>
    <w:rPr>
      <w:rFonts w:ascii="Times New Roman" w:hAnsi="Times New Roman"/>
      <w:szCs w:val="24"/>
    </w:rPr>
  </w:style>
  <w:style w:type="character" w:customStyle="1" w:styleId="Textoindependienteprimerasangra2Car1">
    <w:name w:val="Texto independiente primera sangría 2 Car1"/>
    <w:basedOn w:val="SangradetextonormalCar"/>
    <w:uiPriority w:val="99"/>
    <w:semiHidden/>
    <w:rsid w:val="00E4228B"/>
    <w:rPr>
      <w:rFonts w:ascii="Tahoma" w:eastAsia="Times New Roman" w:hAnsi="Tahoma" w:cs="Times New Roman"/>
      <w:sz w:val="24"/>
      <w:szCs w:val="20"/>
      <w:lang w:val="es-ES" w:eastAsia="es-ES"/>
    </w:rPr>
  </w:style>
  <w:style w:type="character" w:customStyle="1" w:styleId="SubttuloCar">
    <w:name w:val="Subtítulo Car"/>
    <w:basedOn w:val="Fuentedeprrafopredeter"/>
    <w:link w:val="Subttulo"/>
    <w:rsid w:val="00E4228B"/>
    <w:rPr>
      <w:rFonts w:ascii="Georgia" w:eastAsia="Georgia" w:hAnsi="Georgia" w:cs="Georgia"/>
      <w:i/>
      <w:color w:val="666666"/>
      <w:sz w:val="48"/>
      <w:szCs w:val="48"/>
    </w:rPr>
  </w:style>
  <w:style w:type="paragraph" w:styleId="Subttulo">
    <w:name w:val="Subtitle"/>
    <w:basedOn w:val="Normal"/>
    <w:next w:val="Normal"/>
    <w:link w:val="SubttuloCar"/>
    <w:qFormat/>
    <w:rsid w:val="00E4228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E4228B"/>
    <w:rPr>
      <w:rFonts w:eastAsiaTheme="minorEastAsia"/>
      <w:color w:val="5A5A5A" w:themeColor="text1" w:themeTint="A5"/>
      <w:spacing w:val="15"/>
    </w:rPr>
  </w:style>
  <w:style w:type="paragraph" w:customStyle="1" w:styleId="Cita1">
    <w:name w:val="Cita1"/>
    <w:basedOn w:val="Normal"/>
    <w:next w:val="Normal"/>
    <w:uiPriority w:val="29"/>
    <w:qFormat/>
    <w:rsid w:val="00E4228B"/>
    <w:pPr>
      <w:spacing w:after="200" w:line="276" w:lineRule="auto"/>
    </w:pPr>
    <w:rPr>
      <w:rFonts w:eastAsia="Times New Roman"/>
      <w:i/>
      <w:iCs/>
      <w:color w:val="000000"/>
      <w:lang w:eastAsia="es-MX"/>
    </w:rPr>
  </w:style>
  <w:style w:type="character" w:customStyle="1" w:styleId="CitaCar">
    <w:name w:val="Cita Car"/>
    <w:basedOn w:val="Fuentedeprrafopredeter"/>
    <w:link w:val="Cita"/>
    <w:uiPriority w:val="29"/>
    <w:rsid w:val="00E4228B"/>
    <w:rPr>
      <w:rFonts w:eastAsia="Times New Roman"/>
      <w:i/>
      <w:iCs/>
      <w:color w:val="000000"/>
      <w:lang w:val="es-MX" w:eastAsia="es-MX"/>
    </w:rPr>
  </w:style>
  <w:style w:type="character" w:customStyle="1" w:styleId="numerarCar">
    <w:name w:val="numerar Car"/>
    <w:link w:val="numerar"/>
    <w:locked/>
    <w:rsid w:val="00E4228B"/>
    <w:rPr>
      <w:rFonts w:ascii="Didot" w:hAnsi="Didot"/>
      <w:lang w:val="es-ES_tradnl"/>
    </w:rPr>
  </w:style>
  <w:style w:type="paragraph" w:customStyle="1" w:styleId="numerar">
    <w:name w:val="numerar"/>
    <w:basedOn w:val="Prrafodelista"/>
    <w:link w:val="numerarCar"/>
    <w:qFormat/>
    <w:rsid w:val="00E4228B"/>
    <w:pPr>
      <w:numPr>
        <w:numId w:val="3"/>
      </w:numPr>
      <w:spacing w:before="200" w:after="200"/>
      <w:contextualSpacing w:val="0"/>
      <w:jc w:val="both"/>
    </w:pPr>
    <w:rPr>
      <w:rFonts w:ascii="Didot" w:hAnsi="Didot"/>
      <w:lang w:val="es-ES_tradnl"/>
    </w:rPr>
  </w:style>
  <w:style w:type="paragraph" w:customStyle="1" w:styleId="TEXTONORMAL">
    <w:name w:val="TEXTO NORMAL"/>
    <w:basedOn w:val="Normal"/>
    <w:link w:val="TEXTONORMALCar"/>
    <w:qFormat/>
    <w:rsid w:val="00E4228B"/>
    <w:pPr>
      <w:spacing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locked/>
    <w:rsid w:val="00E4228B"/>
    <w:rPr>
      <w:rFonts w:ascii="Arial" w:eastAsia="Times New Roman" w:hAnsi="Arial" w:cs="Arial"/>
      <w:sz w:val="28"/>
      <w:szCs w:val="28"/>
      <w:lang w:eastAsia="es-ES"/>
    </w:rPr>
  </w:style>
  <w:style w:type="paragraph" w:styleId="Cita">
    <w:name w:val="Quote"/>
    <w:basedOn w:val="Normal"/>
    <w:next w:val="Normal"/>
    <w:link w:val="CitaCar"/>
    <w:uiPriority w:val="29"/>
    <w:qFormat/>
    <w:rsid w:val="00E4228B"/>
    <w:pPr>
      <w:spacing w:before="200" w:after="160"/>
      <w:ind w:left="864" w:right="864"/>
      <w:jc w:val="center"/>
    </w:pPr>
    <w:rPr>
      <w:rFonts w:eastAsia="Times New Roman"/>
      <w:i/>
      <w:iCs/>
      <w:color w:val="000000"/>
      <w:lang w:eastAsia="es-MX"/>
    </w:rPr>
  </w:style>
  <w:style w:type="character" w:customStyle="1" w:styleId="CitaCar1">
    <w:name w:val="Cita Car1"/>
    <w:basedOn w:val="Fuentedeprrafopredeter"/>
    <w:uiPriority w:val="29"/>
    <w:rsid w:val="00E4228B"/>
    <w:rPr>
      <w:i/>
      <w:iCs/>
      <w:color w:val="404040" w:themeColor="text1" w:themeTint="BF"/>
    </w:rPr>
  </w:style>
  <w:style w:type="numbering" w:customStyle="1" w:styleId="Sinlista2">
    <w:name w:val="Sin lista2"/>
    <w:next w:val="Sinlista"/>
    <w:uiPriority w:val="99"/>
    <w:semiHidden/>
    <w:unhideWhenUsed/>
    <w:rsid w:val="00321EB2"/>
  </w:style>
  <w:style w:type="paragraph" w:customStyle="1" w:styleId="Textoindependiente21">
    <w:name w:val="Texto independiente 21"/>
    <w:basedOn w:val="Normal"/>
    <w:rsid w:val="00321EB2"/>
    <w:pPr>
      <w:jc w:val="both"/>
    </w:pPr>
    <w:rPr>
      <w:rFonts w:ascii="Arial" w:eastAsia="Times New Roman" w:hAnsi="Arial" w:cs="Times New Roman"/>
      <w:sz w:val="24"/>
      <w:szCs w:val="20"/>
      <w:lang w:val="es-ES_tradnl" w:eastAsia="es-ES"/>
    </w:rPr>
  </w:style>
  <w:style w:type="paragraph" w:styleId="Saludo">
    <w:name w:val="Salutation"/>
    <w:basedOn w:val="Normal"/>
    <w:next w:val="Normal"/>
    <w:link w:val="SaludoCar"/>
    <w:rsid w:val="00321EB2"/>
    <w:rPr>
      <w:rFonts w:ascii="Times New Roman" w:eastAsia="Times New Roman" w:hAnsi="Times New Roman" w:cs="Times New Roman"/>
      <w:sz w:val="24"/>
      <w:szCs w:val="24"/>
      <w:lang w:val="es-ES_tradnl" w:eastAsia="es-ES_tradnl"/>
    </w:rPr>
  </w:style>
  <w:style w:type="character" w:customStyle="1" w:styleId="SaludoCar">
    <w:name w:val="Saludo Car"/>
    <w:basedOn w:val="Fuentedeprrafopredeter"/>
    <w:link w:val="Saludo"/>
    <w:rsid w:val="00321EB2"/>
    <w:rPr>
      <w:rFonts w:ascii="Times New Roman" w:eastAsia="Times New Roman" w:hAnsi="Times New Roman" w:cs="Times New Roman"/>
      <w:sz w:val="24"/>
      <w:szCs w:val="24"/>
      <w:lang w:val="es-ES_tradnl" w:eastAsia="es-ES_tradnl"/>
    </w:rPr>
  </w:style>
  <w:style w:type="paragraph" w:styleId="Textoindependienteprimerasangra">
    <w:name w:val="Body Text First Indent"/>
    <w:basedOn w:val="Textoindependiente"/>
    <w:link w:val="TextoindependienteprimerasangraCar"/>
    <w:rsid w:val="00321EB2"/>
    <w:pPr>
      <w:ind w:firstLine="360"/>
      <w:jc w:val="left"/>
    </w:pPr>
    <w:rPr>
      <w:rFonts w:ascii="Times New Roman" w:hAnsi="Times New Roman"/>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rsid w:val="00321EB2"/>
    <w:rPr>
      <w:rFonts w:ascii="Times New Roman" w:eastAsia="Times New Roman" w:hAnsi="Times New Roman" w:cs="Times New Roman"/>
      <w:sz w:val="24"/>
      <w:szCs w:val="24"/>
      <w:lang w:val="es-ES_tradnl" w:eastAsia="es-ES_tradnl"/>
    </w:rPr>
  </w:style>
  <w:style w:type="paragraph" w:customStyle="1" w:styleId="Sinespaciado1">
    <w:name w:val="Sin espaciado1"/>
    <w:uiPriority w:val="1"/>
    <w:qFormat/>
    <w:rsid w:val="00321EB2"/>
    <w:rPr>
      <w:rFonts w:ascii="Calibri" w:eastAsia="Times New Roman" w:hAnsi="Calibri" w:cs="Times New Roman"/>
      <w:lang w:eastAsia="es-MX"/>
    </w:rPr>
  </w:style>
  <w:style w:type="character" w:styleId="Nmerodepgina">
    <w:name w:val="page number"/>
    <w:basedOn w:val="Fuentedeprrafopredeter"/>
    <w:uiPriority w:val="99"/>
    <w:rsid w:val="00321EB2"/>
  </w:style>
  <w:style w:type="paragraph" w:customStyle="1" w:styleId="Estilo3">
    <w:name w:val="Estilo3"/>
    <w:basedOn w:val="Normal"/>
    <w:next w:val="Normal"/>
    <w:link w:val="Estilo3Car"/>
    <w:qFormat/>
    <w:rsid w:val="00321EB2"/>
    <w:pPr>
      <w:tabs>
        <w:tab w:val="left" w:pos="6810"/>
      </w:tabs>
    </w:pPr>
    <w:rPr>
      <w:rFonts w:cs="EYInterstate-Light"/>
      <w:b/>
      <w:smallCaps/>
      <w:szCs w:val="44"/>
    </w:rPr>
  </w:style>
  <w:style w:type="character" w:customStyle="1" w:styleId="Estilo3Car">
    <w:name w:val="Estilo3 Car"/>
    <w:basedOn w:val="Fuentedeprrafopredeter"/>
    <w:link w:val="Estilo3"/>
    <w:rsid w:val="00321EB2"/>
    <w:rPr>
      <w:rFonts w:cs="EYInterstate-Light"/>
      <w:b/>
      <w:smallCaps/>
      <w:szCs w:val="44"/>
    </w:rPr>
  </w:style>
  <w:style w:type="table" w:customStyle="1" w:styleId="Tablaconcuadrcula1">
    <w:name w:val="Tabla con cuadrícula1"/>
    <w:basedOn w:val="Tablanormal"/>
    <w:next w:val="Tablaconcuadrcula"/>
    <w:uiPriority w:val="39"/>
    <w:rsid w:val="00321EB2"/>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1EB2"/>
    <w:rPr>
      <w:rFonts w:ascii="Times New Roman" w:eastAsia="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321EB2"/>
    <w:rPr>
      <w:color w:val="954F72"/>
      <w:u w:val="single"/>
    </w:rPr>
  </w:style>
  <w:style w:type="paragraph" w:customStyle="1" w:styleId="xl74">
    <w:name w:val="xl74"/>
    <w:basedOn w:val="Normal"/>
    <w:rsid w:val="00321EB2"/>
    <w:pP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75">
    <w:name w:val="xl75"/>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76">
    <w:name w:val="xl76"/>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7">
    <w:name w:val="xl77"/>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78">
    <w:name w:val="xl78"/>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s-MX"/>
    </w:rPr>
  </w:style>
  <w:style w:type="paragraph" w:customStyle="1" w:styleId="xl79">
    <w:name w:val="xl79"/>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MX"/>
    </w:rPr>
  </w:style>
  <w:style w:type="paragraph" w:customStyle="1" w:styleId="xl80">
    <w:name w:val="xl80"/>
    <w:basedOn w:val="Normal"/>
    <w:rsid w:val="00321E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s-MX"/>
    </w:rPr>
  </w:style>
  <w:style w:type="paragraph" w:customStyle="1" w:styleId="xl82">
    <w:name w:val="xl82"/>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es-MX"/>
    </w:rPr>
  </w:style>
  <w:style w:type="paragraph" w:customStyle="1" w:styleId="xl83">
    <w:name w:val="xl83"/>
    <w:basedOn w:val="Normal"/>
    <w:rsid w:val="00321E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21EB2"/>
  </w:style>
  <w:style w:type="character" w:customStyle="1" w:styleId="hps">
    <w:name w:val="hps"/>
    <w:rsid w:val="00321EB2"/>
  </w:style>
  <w:style w:type="character" w:customStyle="1" w:styleId="tgc">
    <w:name w:val="_tgc"/>
    <w:basedOn w:val="Fuentedeprrafopredeter"/>
    <w:rsid w:val="00321EB2"/>
  </w:style>
  <w:style w:type="character" w:customStyle="1" w:styleId="d8e">
    <w:name w:val="_d8e"/>
    <w:basedOn w:val="Fuentedeprrafopredeter"/>
    <w:rsid w:val="00321EB2"/>
  </w:style>
  <w:style w:type="paragraph" w:customStyle="1" w:styleId="Cuerpo">
    <w:name w:val="Cuerpo"/>
    <w:rsid w:val="00321EB2"/>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 w:type="character" w:styleId="Mencinsinresolver">
    <w:name w:val="Unresolved Mention"/>
    <w:basedOn w:val="Fuentedeprrafopredeter"/>
    <w:uiPriority w:val="99"/>
    <w:semiHidden/>
    <w:unhideWhenUsed/>
    <w:rsid w:val="003A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71255">
      <w:bodyDiv w:val="1"/>
      <w:marLeft w:val="0"/>
      <w:marRight w:val="0"/>
      <w:marTop w:val="0"/>
      <w:marBottom w:val="0"/>
      <w:divBdr>
        <w:top w:val="none" w:sz="0" w:space="0" w:color="auto"/>
        <w:left w:val="none" w:sz="0" w:space="0" w:color="auto"/>
        <w:bottom w:val="none" w:sz="0" w:space="0" w:color="auto"/>
        <w:right w:val="none" w:sz="0" w:space="0" w:color="auto"/>
      </w:divBdr>
      <w:divsChild>
        <w:div w:id="1173034223">
          <w:marLeft w:val="547"/>
          <w:marRight w:val="0"/>
          <w:marTop w:val="0"/>
          <w:marBottom w:val="0"/>
          <w:divBdr>
            <w:top w:val="none" w:sz="0" w:space="0" w:color="auto"/>
            <w:left w:val="none" w:sz="0" w:space="0" w:color="auto"/>
            <w:bottom w:val="none" w:sz="0" w:space="0" w:color="auto"/>
            <w:right w:val="none" w:sz="0" w:space="0" w:color="auto"/>
          </w:divBdr>
        </w:div>
      </w:divsChild>
    </w:div>
    <w:div w:id="2123301237">
      <w:bodyDiv w:val="1"/>
      <w:marLeft w:val="0"/>
      <w:marRight w:val="0"/>
      <w:marTop w:val="0"/>
      <w:marBottom w:val="0"/>
      <w:divBdr>
        <w:top w:val="none" w:sz="0" w:space="0" w:color="auto"/>
        <w:left w:val="none" w:sz="0" w:space="0" w:color="auto"/>
        <w:bottom w:val="none" w:sz="0" w:space="0" w:color="auto"/>
        <w:right w:val="none" w:sz="0" w:space="0" w:color="auto"/>
      </w:divBdr>
      <w:divsChild>
        <w:div w:id="230891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ef.hacienda.gob.mx/work/models/7I83r4rR/PPEF2024/oiqewbt4/docs/33/r33_rfe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pef.hacienda.gob.mx/work/models/7I83r4rR/PPEF2024/oiqewbt4/docs/33/r33_rsfef.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inanzaspublicas.hacienda.gob.mx/work/models/Finanzas_Publicas/docs/paquete_economico/precgpe/precgpe_2024.PDF" TargetMode="External"/><Relationship Id="rId3" Type="http://schemas.openxmlformats.org/officeDocument/2006/relationships/hyperlink" Target="https://thedocs.worldbank.org/en/doc/5443e6bba11cd7fa7c0c678a20edd4dd-0350012023/related/GEP-June-2023-Regional-Highlights-LAC-SP.pdf" TargetMode="External"/><Relationship Id="rId7" Type="http://schemas.openxmlformats.org/officeDocument/2006/relationships/hyperlink" Target="https://cefp.gob.mx/cefpnew/reciente.php" TargetMode="External"/><Relationship Id="rId2" Type="http://schemas.openxmlformats.org/officeDocument/2006/relationships/hyperlink" Target="https://www.imf.org/es/Publications/WEO/Issues/2023/10/10/world-economic-outlook-october-2023" TargetMode="External"/><Relationship Id="rId1" Type="http://schemas.openxmlformats.org/officeDocument/2006/relationships/hyperlink" Target="https://dof.gob.mx/nota_detalle.php?codigo=5708368&amp;fecha=13/11/2023" TargetMode="External"/><Relationship Id="rId6" Type="http://schemas.openxmlformats.org/officeDocument/2006/relationships/hyperlink" Target="https://cefp.gob.mx/cefpnew/paquete_economico_24.php" TargetMode="External"/><Relationship Id="rId5" Type="http://schemas.openxmlformats.org/officeDocument/2006/relationships/hyperlink" Target="https://www.finanzaspublicas.hacienda.gob.mx/work/models/Finanzas_Publicas/docs/paquete_economico/cgpe/cgpe_2024.pdf" TargetMode="External"/><Relationship Id="rId4" Type="http://schemas.openxmlformats.org/officeDocument/2006/relationships/hyperlink" Target="https://www.banxico.org.mx/publicaciones-y-prensa/encuestas-sobre-las-expectativas-de-los-especialis/%7BD51957DF-729A-3E78-69C6-89B927A2E5E1%7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76F3-16DB-4A07-BB3C-051BD7D2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6262</Words>
  <Characters>34441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Pablo</cp:lastModifiedBy>
  <cp:revision>4</cp:revision>
  <cp:lastPrinted>2023-12-14T00:41:00Z</cp:lastPrinted>
  <dcterms:created xsi:type="dcterms:W3CDTF">2023-12-14T00:40:00Z</dcterms:created>
  <dcterms:modified xsi:type="dcterms:W3CDTF">2023-12-14T01:59:00Z</dcterms:modified>
</cp:coreProperties>
</file>